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954B9" w14:textId="3293DDA1" w:rsidR="00907705" w:rsidRDefault="00907705" w:rsidP="00907705">
      <w:pPr>
        <w:pStyle w:val="CRCoverPage"/>
        <w:tabs>
          <w:tab w:val="right" w:pos="9639"/>
        </w:tabs>
        <w:spacing w:after="0"/>
        <w:rPr>
          <w:b/>
          <w:i/>
          <w:noProof/>
          <w:sz w:val="28"/>
        </w:rPr>
      </w:pPr>
      <w:bookmarkStart w:id="0" w:name="_Toc60776708"/>
      <w:bookmarkStart w:id="1" w:name="_Toc15612962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25bis</w:t>
      </w:r>
      <w:r>
        <w:rPr>
          <w:b/>
          <w:i/>
          <w:noProof/>
          <w:sz w:val="28"/>
        </w:rPr>
        <w:tab/>
      </w:r>
      <w:r w:rsidR="000047E7" w:rsidRPr="000047E7">
        <w:rPr>
          <w:b/>
          <w:bCs/>
          <w:i/>
          <w:noProof/>
          <w:sz w:val="28"/>
        </w:rPr>
        <w:t>R2-240274</w:t>
      </w:r>
      <w:r w:rsidR="000047E7">
        <w:rPr>
          <w:b/>
          <w:bCs/>
          <w:i/>
          <w:noProof/>
          <w:sz w:val="28"/>
        </w:rPr>
        <w:t>1</w:t>
      </w:r>
    </w:p>
    <w:p w14:paraId="5B741C71" w14:textId="77777777" w:rsidR="00907705" w:rsidRPr="001C568A" w:rsidRDefault="00907705" w:rsidP="00907705">
      <w:pPr>
        <w:pStyle w:val="CRCoverPage"/>
        <w:outlineLvl w:val="0"/>
        <w:rPr>
          <w:b/>
          <w:noProof/>
          <w:sz w:val="24"/>
          <w:lang w:val="en-US"/>
        </w:rPr>
      </w:pPr>
      <w:r>
        <w:rPr>
          <w:b/>
          <w:noProof/>
          <w:sz w:val="24"/>
        </w:rPr>
        <w:t>Changsha</w:t>
      </w:r>
      <w:r w:rsidRPr="00D73CAB">
        <w:rPr>
          <w:b/>
          <w:noProof/>
          <w:sz w:val="24"/>
        </w:rPr>
        <w:t xml:space="preserve">, </w:t>
      </w:r>
      <w:r>
        <w:rPr>
          <w:b/>
          <w:noProof/>
          <w:sz w:val="24"/>
        </w:rPr>
        <w:t>China</w:t>
      </w:r>
      <w:r w:rsidRPr="00D73CAB">
        <w:rPr>
          <w:b/>
          <w:noProof/>
          <w:sz w:val="24"/>
        </w:rPr>
        <w:t xml:space="preserve">, </w:t>
      </w:r>
      <w:r>
        <w:rPr>
          <w:b/>
          <w:noProof/>
          <w:sz w:val="24"/>
        </w:rPr>
        <w:t>15</w:t>
      </w:r>
      <w:r w:rsidRPr="00D73CAB">
        <w:rPr>
          <w:b/>
          <w:noProof/>
          <w:sz w:val="24"/>
        </w:rPr>
        <w:t xml:space="preserve"> – </w:t>
      </w:r>
      <w:r>
        <w:rPr>
          <w:b/>
          <w:noProof/>
          <w:sz w:val="24"/>
        </w:rPr>
        <w:t>19</w:t>
      </w:r>
      <w:r w:rsidRPr="00D73CAB">
        <w:rPr>
          <w:b/>
          <w:noProof/>
          <w:sz w:val="24"/>
        </w:rPr>
        <w:t xml:space="preserve"> </w:t>
      </w:r>
      <w:r>
        <w:rPr>
          <w:b/>
          <w:noProof/>
          <w:sz w:val="24"/>
        </w:rPr>
        <w:t>April</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05" w14:paraId="4AC0496C" w14:textId="77777777" w:rsidTr="003F6AC3">
        <w:tc>
          <w:tcPr>
            <w:tcW w:w="9641" w:type="dxa"/>
            <w:gridSpan w:val="9"/>
            <w:tcBorders>
              <w:top w:val="single" w:sz="4" w:space="0" w:color="auto"/>
              <w:left w:val="single" w:sz="4" w:space="0" w:color="auto"/>
              <w:right w:val="single" w:sz="4" w:space="0" w:color="auto"/>
            </w:tcBorders>
          </w:tcPr>
          <w:p w14:paraId="1073EFB9" w14:textId="77777777" w:rsidR="00907705" w:rsidRDefault="00907705" w:rsidP="003F6AC3">
            <w:pPr>
              <w:pStyle w:val="CRCoverPage"/>
              <w:spacing w:after="0"/>
              <w:jc w:val="right"/>
              <w:rPr>
                <w:i/>
                <w:noProof/>
              </w:rPr>
            </w:pPr>
            <w:r>
              <w:rPr>
                <w:i/>
                <w:noProof/>
                <w:sz w:val="14"/>
              </w:rPr>
              <w:t>CR-Form-v12.2</w:t>
            </w:r>
          </w:p>
        </w:tc>
      </w:tr>
      <w:tr w:rsidR="00907705" w14:paraId="641D860F" w14:textId="77777777" w:rsidTr="003F6AC3">
        <w:tc>
          <w:tcPr>
            <w:tcW w:w="9641" w:type="dxa"/>
            <w:gridSpan w:val="9"/>
            <w:tcBorders>
              <w:left w:val="single" w:sz="4" w:space="0" w:color="auto"/>
              <w:right w:val="single" w:sz="4" w:space="0" w:color="auto"/>
            </w:tcBorders>
          </w:tcPr>
          <w:p w14:paraId="4DCD9D6F" w14:textId="77777777" w:rsidR="00907705" w:rsidRDefault="00907705" w:rsidP="003F6AC3">
            <w:pPr>
              <w:pStyle w:val="CRCoverPage"/>
              <w:spacing w:after="0"/>
              <w:jc w:val="center"/>
              <w:rPr>
                <w:noProof/>
              </w:rPr>
            </w:pPr>
            <w:r>
              <w:rPr>
                <w:b/>
                <w:noProof/>
                <w:sz w:val="32"/>
              </w:rPr>
              <w:t>CHANGE REQUEST</w:t>
            </w:r>
          </w:p>
        </w:tc>
      </w:tr>
      <w:tr w:rsidR="00907705" w14:paraId="13F5138B" w14:textId="77777777" w:rsidTr="003F6AC3">
        <w:tc>
          <w:tcPr>
            <w:tcW w:w="9641" w:type="dxa"/>
            <w:gridSpan w:val="9"/>
            <w:tcBorders>
              <w:left w:val="single" w:sz="4" w:space="0" w:color="auto"/>
              <w:right w:val="single" w:sz="4" w:space="0" w:color="auto"/>
            </w:tcBorders>
          </w:tcPr>
          <w:p w14:paraId="5BACEC60" w14:textId="77777777" w:rsidR="00907705" w:rsidRDefault="00907705" w:rsidP="003F6AC3">
            <w:pPr>
              <w:pStyle w:val="CRCoverPage"/>
              <w:spacing w:after="0"/>
              <w:rPr>
                <w:noProof/>
                <w:sz w:val="8"/>
                <w:szCs w:val="8"/>
              </w:rPr>
            </w:pPr>
          </w:p>
        </w:tc>
      </w:tr>
      <w:tr w:rsidR="00907705" w14:paraId="1878E61B" w14:textId="77777777" w:rsidTr="003F6AC3">
        <w:tc>
          <w:tcPr>
            <w:tcW w:w="142" w:type="dxa"/>
            <w:tcBorders>
              <w:left w:val="single" w:sz="4" w:space="0" w:color="auto"/>
            </w:tcBorders>
          </w:tcPr>
          <w:p w14:paraId="3BFB67DB" w14:textId="77777777" w:rsidR="00907705" w:rsidRDefault="00907705" w:rsidP="003F6AC3">
            <w:pPr>
              <w:pStyle w:val="CRCoverPage"/>
              <w:spacing w:after="0"/>
              <w:jc w:val="right"/>
              <w:rPr>
                <w:noProof/>
              </w:rPr>
            </w:pPr>
          </w:p>
        </w:tc>
        <w:tc>
          <w:tcPr>
            <w:tcW w:w="1559" w:type="dxa"/>
            <w:shd w:val="pct30" w:color="FFFF00" w:fill="auto"/>
          </w:tcPr>
          <w:p w14:paraId="36CC046A" w14:textId="57B4BB43" w:rsidR="00907705" w:rsidRPr="00410371" w:rsidRDefault="00907705" w:rsidP="003F6AC3">
            <w:pPr>
              <w:pStyle w:val="CRCoverPage"/>
              <w:spacing w:after="0"/>
              <w:jc w:val="right"/>
              <w:rPr>
                <w:b/>
                <w:noProof/>
                <w:sz w:val="28"/>
              </w:rPr>
            </w:pPr>
            <w:r>
              <w:rPr>
                <w:b/>
                <w:noProof/>
                <w:sz w:val="28"/>
              </w:rPr>
              <w:t>38.331</w:t>
            </w:r>
          </w:p>
        </w:tc>
        <w:tc>
          <w:tcPr>
            <w:tcW w:w="709" w:type="dxa"/>
          </w:tcPr>
          <w:p w14:paraId="4BD237C4" w14:textId="77777777" w:rsidR="00907705" w:rsidRDefault="00907705" w:rsidP="003F6AC3">
            <w:pPr>
              <w:pStyle w:val="CRCoverPage"/>
              <w:spacing w:after="0"/>
              <w:jc w:val="center"/>
              <w:rPr>
                <w:noProof/>
              </w:rPr>
            </w:pPr>
            <w:r>
              <w:rPr>
                <w:b/>
                <w:noProof/>
                <w:sz w:val="28"/>
              </w:rPr>
              <w:t>CR</w:t>
            </w:r>
          </w:p>
        </w:tc>
        <w:tc>
          <w:tcPr>
            <w:tcW w:w="1276" w:type="dxa"/>
            <w:shd w:val="pct30" w:color="FFFF00" w:fill="auto"/>
          </w:tcPr>
          <w:p w14:paraId="5AB22B33" w14:textId="4B88E5B0" w:rsidR="00907705" w:rsidRPr="00991F07" w:rsidRDefault="000047E7" w:rsidP="003F6AC3">
            <w:pPr>
              <w:pStyle w:val="CRCoverPage"/>
              <w:spacing w:after="0"/>
              <w:rPr>
                <w:b/>
                <w:bCs/>
                <w:noProof/>
                <w:sz w:val="28"/>
                <w:szCs w:val="28"/>
              </w:rPr>
            </w:pPr>
            <w:r>
              <w:rPr>
                <w:b/>
                <w:bCs/>
                <w:sz w:val="28"/>
                <w:szCs w:val="28"/>
              </w:rPr>
              <w:t>4686</w:t>
            </w:r>
          </w:p>
        </w:tc>
        <w:tc>
          <w:tcPr>
            <w:tcW w:w="709" w:type="dxa"/>
          </w:tcPr>
          <w:p w14:paraId="00302AEF" w14:textId="77777777" w:rsidR="00907705" w:rsidRDefault="00907705" w:rsidP="003F6AC3">
            <w:pPr>
              <w:pStyle w:val="CRCoverPage"/>
              <w:tabs>
                <w:tab w:val="right" w:pos="625"/>
              </w:tabs>
              <w:spacing w:after="0"/>
              <w:jc w:val="center"/>
              <w:rPr>
                <w:noProof/>
              </w:rPr>
            </w:pPr>
            <w:r>
              <w:rPr>
                <w:b/>
                <w:bCs/>
                <w:noProof/>
                <w:sz w:val="28"/>
              </w:rPr>
              <w:t>rev</w:t>
            </w:r>
          </w:p>
        </w:tc>
        <w:tc>
          <w:tcPr>
            <w:tcW w:w="992" w:type="dxa"/>
            <w:shd w:val="pct30" w:color="FFFF00" w:fill="auto"/>
          </w:tcPr>
          <w:p w14:paraId="52EBB969" w14:textId="77777777" w:rsidR="00907705" w:rsidRPr="00991F07" w:rsidRDefault="00907705" w:rsidP="003F6AC3">
            <w:pPr>
              <w:pStyle w:val="CRCoverPage"/>
              <w:spacing w:after="0"/>
              <w:jc w:val="center"/>
              <w:rPr>
                <w:b/>
                <w:bCs/>
                <w:noProof/>
              </w:rPr>
            </w:pPr>
            <w:r w:rsidRPr="00991F07">
              <w:rPr>
                <w:b/>
                <w:bCs/>
                <w:sz w:val="28"/>
                <w:szCs w:val="28"/>
              </w:rPr>
              <w:t>-</w:t>
            </w:r>
          </w:p>
        </w:tc>
        <w:tc>
          <w:tcPr>
            <w:tcW w:w="2410" w:type="dxa"/>
          </w:tcPr>
          <w:p w14:paraId="3834DFE4" w14:textId="77777777" w:rsidR="00907705" w:rsidRDefault="00907705" w:rsidP="003F6A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E0185" w14:textId="0AEB45DC" w:rsidR="00907705" w:rsidRPr="00991F07" w:rsidRDefault="00876EDD" w:rsidP="003F6AC3">
            <w:pPr>
              <w:pStyle w:val="CRCoverPage"/>
              <w:spacing w:after="0"/>
              <w:jc w:val="center"/>
              <w:rPr>
                <w:b/>
                <w:bCs/>
                <w:noProof/>
                <w:sz w:val="28"/>
              </w:rPr>
            </w:pPr>
            <w:r>
              <w:rPr>
                <w:b/>
                <w:bCs/>
                <w:noProof/>
                <w:sz w:val="28"/>
              </w:rPr>
              <w:t>18</w:t>
            </w:r>
            <w:r w:rsidR="00907705" w:rsidRPr="00991F07">
              <w:rPr>
                <w:b/>
                <w:bCs/>
                <w:noProof/>
                <w:sz w:val="28"/>
              </w:rPr>
              <w:t>.</w:t>
            </w:r>
            <w:r w:rsidR="00491A26">
              <w:rPr>
                <w:b/>
                <w:bCs/>
                <w:noProof/>
                <w:sz w:val="28"/>
              </w:rPr>
              <w:t>1</w:t>
            </w:r>
            <w:r w:rsidR="00907705" w:rsidRPr="00991F07">
              <w:rPr>
                <w:b/>
                <w:bCs/>
                <w:noProof/>
                <w:sz w:val="28"/>
              </w:rPr>
              <w:t>.</w:t>
            </w:r>
            <w:r>
              <w:rPr>
                <w:b/>
                <w:bCs/>
                <w:noProof/>
                <w:sz w:val="28"/>
              </w:rPr>
              <w:t>0</w:t>
            </w:r>
          </w:p>
        </w:tc>
        <w:tc>
          <w:tcPr>
            <w:tcW w:w="143" w:type="dxa"/>
            <w:tcBorders>
              <w:right w:val="single" w:sz="4" w:space="0" w:color="auto"/>
            </w:tcBorders>
          </w:tcPr>
          <w:p w14:paraId="000D4767" w14:textId="77777777" w:rsidR="00907705" w:rsidRDefault="00907705" w:rsidP="003F6AC3">
            <w:pPr>
              <w:pStyle w:val="CRCoverPage"/>
              <w:spacing w:after="0"/>
              <w:rPr>
                <w:noProof/>
              </w:rPr>
            </w:pPr>
          </w:p>
        </w:tc>
      </w:tr>
      <w:tr w:rsidR="00907705" w14:paraId="7EA96FB3" w14:textId="77777777" w:rsidTr="003F6AC3">
        <w:tc>
          <w:tcPr>
            <w:tcW w:w="9641" w:type="dxa"/>
            <w:gridSpan w:val="9"/>
            <w:tcBorders>
              <w:left w:val="single" w:sz="4" w:space="0" w:color="auto"/>
              <w:right w:val="single" w:sz="4" w:space="0" w:color="auto"/>
            </w:tcBorders>
          </w:tcPr>
          <w:p w14:paraId="71204950" w14:textId="77777777" w:rsidR="00907705" w:rsidRDefault="00907705" w:rsidP="003F6AC3">
            <w:pPr>
              <w:pStyle w:val="CRCoverPage"/>
              <w:spacing w:after="0"/>
              <w:rPr>
                <w:noProof/>
              </w:rPr>
            </w:pPr>
          </w:p>
        </w:tc>
      </w:tr>
      <w:tr w:rsidR="00907705" w14:paraId="3A3415B4" w14:textId="77777777" w:rsidTr="003F6AC3">
        <w:tc>
          <w:tcPr>
            <w:tcW w:w="9641" w:type="dxa"/>
            <w:gridSpan w:val="9"/>
            <w:tcBorders>
              <w:top w:val="single" w:sz="4" w:space="0" w:color="auto"/>
            </w:tcBorders>
          </w:tcPr>
          <w:p w14:paraId="452F148C" w14:textId="77777777" w:rsidR="00907705" w:rsidRPr="00F25D98" w:rsidRDefault="00907705" w:rsidP="003F6AC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07705" w14:paraId="30848CCB" w14:textId="77777777" w:rsidTr="003F6AC3">
        <w:tc>
          <w:tcPr>
            <w:tcW w:w="9641" w:type="dxa"/>
            <w:gridSpan w:val="9"/>
          </w:tcPr>
          <w:p w14:paraId="7B3161DE" w14:textId="77777777" w:rsidR="00907705" w:rsidRDefault="00907705" w:rsidP="003F6AC3">
            <w:pPr>
              <w:pStyle w:val="CRCoverPage"/>
              <w:spacing w:after="0"/>
              <w:rPr>
                <w:noProof/>
                <w:sz w:val="8"/>
                <w:szCs w:val="8"/>
              </w:rPr>
            </w:pPr>
          </w:p>
        </w:tc>
      </w:tr>
    </w:tbl>
    <w:p w14:paraId="681A070F" w14:textId="77777777" w:rsidR="00907705" w:rsidRDefault="00907705" w:rsidP="009077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05" w14:paraId="1BB1A218" w14:textId="77777777" w:rsidTr="003F6AC3">
        <w:tc>
          <w:tcPr>
            <w:tcW w:w="2835" w:type="dxa"/>
          </w:tcPr>
          <w:p w14:paraId="498DB6F2" w14:textId="77777777" w:rsidR="00907705" w:rsidRDefault="00907705" w:rsidP="003F6AC3">
            <w:pPr>
              <w:pStyle w:val="CRCoverPage"/>
              <w:tabs>
                <w:tab w:val="right" w:pos="2751"/>
              </w:tabs>
              <w:spacing w:after="0"/>
              <w:rPr>
                <w:b/>
                <w:i/>
                <w:noProof/>
              </w:rPr>
            </w:pPr>
            <w:r>
              <w:rPr>
                <w:b/>
                <w:i/>
                <w:noProof/>
              </w:rPr>
              <w:t>Proposed change affects:</w:t>
            </w:r>
          </w:p>
        </w:tc>
        <w:tc>
          <w:tcPr>
            <w:tcW w:w="1418" w:type="dxa"/>
          </w:tcPr>
          <w:p w14:paraId="5CB03C5A" w14:textId="77777777" w:rsidR="00907705" w:rsidRDefault="00907705" w:rsidP="003F6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82BBF" w14:textId="77777777" w:rsidR="00907705" w:rsidRDefault="00907705" w:rsidP="003F6AC3">
            <w:pPr>
              <w:pStyle w:val="CRCoverPage"/>
              <w:spacing w:after="0"/>
              <w:jc w:val="center"/>
              <w:rPr>
                <w:b/>
                <w:caps/>
                <w:noProof/>
              </w:rPr>
            </w:pPr>
          </w:p>
        </w:tc>
        <w:tc>
          <w:tcPr>
            <w:tcW w:w="709" w:type="dxa"/>
            <w:tcBorders>
              <w:left w:val="single" w:sz="4" w:space="0" w:color="auto"/>
            </w:tcBorders>
          </w:tcPr>
          <w:p w14:paraId="0483438A" w14:textId="77777777" w:rsidR="00907705" w:rsidRDefault="00907705" w:rsidP="003F6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2B011" w14:textId="7FC2B12F" w:rsidR="00907705" w:rsidRDefault="00FA37E3" w:rsidP="003F6AC3">
            <w:pPr>
              <w:pStyle w:val="CRCoverPage"/>
              <w:spacing w:after="0"/>
              <w:jc w:val="center"/>
              <w:rPr>
                <w:b/>
                <w:caps/>
                <w:noProof/>
              </w:rPr>
            </w:pPr>
            <w:r>
              <w:rPr>
                <w:b/>
                <w:caps/>
                <w:noProof/>
              </w:rPr>
              <w:t>X</w:t>
            </w:r>
          </w:p>
        </w:tc>
        <w:tc>
          <w:tcPr>
            <w:tcW w:w="2126" w:type="dxa"/>
          </w:tcPr>
          <w:p w14:paraId="59E95916" w14:textId="77777777" w:rsidR="00907705" w:rsidRDefault="00907705" w:rsidP="003F6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B83D2" w14:textId="77777777" w:rsidR="00907705" w:rsidRDefault="00907705" w:rsidP="003F6AC3">
            <w:pPr>
              <w:pStyle w:val="CRCoverPage"/>
              <w:spacing w:after="0"/>
              <w:jc w:val="center"/>
              <w:rPr>
                <w:b/>
                <w:caps/>
                <w:noProof/>
              </w:rPr>
            </w:pPr>
          </w:p>
        </w:tc>
        <w:tc>
          <w:tcPr>
            <w:tcW w:w="1418" w:type="dxa"/>
            <w:tcBorders>
              <w:left w:val="nil"/>
            </w:tcBorders>
          </w:tcPr>
          <w:p w14:paraId="1CCCFF89" w14:textId="77777777" w:rsidR="00907705" w:rsidRDefault="00907705" w:rsidP="003F6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3E1FD" w14:textId="77777777" w:rsidR="00907705" w:rsidRDefault="00907705" w:rsidP="003F6AC3">
            <w:pPr>
              <w:pStyle w:val="CRCoverPage"/>
              <w:spacing w:after="0"/>
              <w:jc w:val="center"/>
              <w:rPr>
                <w:b/>
                <w:bCs/>
                <w:caps/>
                <w:noProof/>
              </w:rPr>
            </w:pPr>
          </w:p>
        </w:tc>
      </w:tr>
    </w:tbl>
    <w:p w14:paraId="08A43DE0" w14:textId="77777777" w:rsidR="00907705" w:rsidRDefault="00907705" w:rsidP="009077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05" w14:paraId="67222994" w14:textId="77777777" w:rsidTr="003F6AC3">
        <w:tc>
          <w:tcPr>
            <w:tcW w:w="9640" w:type="dxa"/>
            <w:gridSpan w:val="11"/>
          </w:tcPr>
          <w:p w14:paraId="1FE674F9" w14:textId="77777777" w:rsidR="00907705" w:rsidRDefault="00907705" w:rsidP="003F6AC3">
            <w:pPr>
              <w:pStyle w:val="CRCoverPage"/>
              <w:spacing w:after="0"/>
              <w:rPr>
                <w:noProof/>
                <w:sz w:val="8"/>
                <w:szCs w:val="8"/>
              </w:rPr>
            </w:pPr>
          </w:p>
        </w:tc>
      </w:tr>
      <w:tr w:rsidR="00907705" w14:paraId="6F969FBA" w14:textId="77777777" w:rsidTr="003F6AC3">
        <w:tc>
          <w:tcPr>
            <w:tcW w:w="1843" w:type="dxa"/>
            <w:tcBorders>
              <w:top w:val="single" w:sz="4" w:space="0" w:color="auto"/>
              <w:left w:val="single" w:sz="4" w:space="0" w:color="auto"/>
            </w:tcBorders>
          </w:tcPr>
          <w:p w14:paraId="24A20AA7" w14:textId="77777777" w:rsidR="00907705" w:rsidRDefault="00907705" w:rsidP="003F6A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F741E" w14:textId="166D1BD6" w:rsidR="00907705" w:rsidRDefault="00274B99" w:rsidP="003F6AC3">
            <w:pPr>
              <w:pStyle w:val="CRCoverPage"/>
              <w:spacing w:after="0"/>
              <w:ind w:left="100"/>
              <w:rPr>
                <w:noProof/>
              </w:rPr>
            </w:pPr>
            <w:r w:rsidRPr="00274B99">
              <w:t>Correction on eDRX system information change indication</w:t>
            </w:r>
          </w:p>
        </w:tc>
      </w:tr>
      <w:tr w:rsidR="00907705" w14:paraId="221E55A4" w14:textId="77777777" w:rsidTr="003F6AC3">
        <w:tc>
          <w:tcPr>
            <w:tcW w:w="1843" w:type="dxa"/>
            <w:tcBorders>
              <w:left w:val="single" w:sz="4" w:space="0" w:color="auto"/>
            </w:tcBorders>
          </w:tcPr>
          <w:p w14:paraId="007A9417" w14:textId="77777777" w:rsidR="00907705" w:rsidRDefault="00907705" w:rsidP="003F6AC3">
            <w:pPr>
              <w:pStyle w:val="CRCoverPage"/>
              <w:spacing w:after="0"/>
              <w:rPr>
                <w:b/>
                <w:i/>
                <w:noProof/>
                <w:sz w:val="8"/>
                <w:szCs w:val="8"/>
              </w:rPr>
            </w:pPr>
          </w:p>
        </w:tc>
        <w:tc>
          <w:tcPr>
            <w:tcW w:w="7797" w:type="dxa"/>
            <w:gridSpan w:val="10"/>
            <w:tcBorders>
              <w:right w:val="single" w:sz="4" w:space="0" w:color="auto"/>
            </w:tcBorders>
          </w:tcPr>
          <w:p w14:paraId="798FF105" w14:textId="77777777" w:rsidR="00907705" w:rsidRDefault="00907705" w:rsidP="003F6AC3">
            <w:pPr>
              <w:pStyle w:val="CRCoverPage"/>
              <w:spacing w:after="0"/>
              <w:rPr>
                <w:noProof/>
                <w:sz w:val="8"/>
                <w:szCs w:val="8"/>
              </w:rPr>
            </w:pPr>
          </w:p>
        </w:tc>
      </w:tr>
      <w:tr w:rsidR="00907705" w14:paraId="35B35F2E" w14:textId="77777777" w:rsidTr="003F6AC3">
        <w:tc>
          <w:tcPr>
            <w:tcW w:w="1843" w:type="dxa"/>
            <w:tcBorders>
              <w:left w:val="single" w:sz="4" w:space="0" w:color="auto"/>
            </w:tcBorders>
          </w:tcPr>
          <w:p w14:paraId="00C82729" w14:textId="77777777" w:rsidR="00907705" w:rsidRDefault="00907705" w:rsidP="003F6A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2F450" w14:textId="77777777" w:rsidR="00907705" w:rsidRDefault="00907705" w:rsidP="003F6AC3">
            <w:pPr>
              <w:pStyle w:val="CRCoverPage"/>
              <w:spacing w:after="0"/>
              <w:ind w:left="100"/>
              <w:rPr>
                <w:noProof/>
              </w:rPr>
            </w:pPr>
            <w:r w:rsidRPr="00500159">
              <w:rPr>
                <w:noProof/>
              </w:rPr>
              <w:t>Nokia</w:t>
            </w:r>
          </w:p>
        </w:tc>
      </w:tr>
      <w:tr w:rsidR="00907705" w14:paraId="16033D5F" w14:textId="77777777" w:rsidTr="003F6AC3">
        <w:tc>
          <w:tcPr>
            <w:tcW w:w="1843" w:type="dxa"/>
            <w:tcBorders>
              <w:left w:val="single" w:sz="4" w:space="0" w:color="auto"/>
            </w:tcBorders>
          </w:tcPr>
          <w:p w14:paraId="3D573CF1" w14:textId="77777777" w:rsidR="00907705" w:rsidRDefault="00907705" w:rsidP="003F6A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9C7CF" w14:textId="77777777" w:rsidR="00907705" w:rsidRDefault="00907705" w:rsidP="003F6AC3">
            <w:pPr>
              <w:pStyle w:val="CRCoverPage"/>
              <w:spacing w:after="0"/>
              <w:ind w:left="100"/>
              <w:rPr>
                <w:noProof/>
              </w:rPr>
            </w:pPr>
            <w:r>
              <w:t>R2</w:t>
            </w:r>
          </w:p>
        </w:tc>
      </w:tr>
      <w:tr w:rsidR="00907705" w14:paraId="2E3BB21C" w14:textId="77777777" w:rsidTr="003F6AC3">
        <w:tc>
          <w:tcPr>
            <w:tcW w:w="1843" w:type="dxa"/>
            <w:tcBorders>
              <w:left w:val="single" w:sz="4" w:space="0" w:color="auto"/>
            </w:tcBorders>
          </w:tcPr>
          <w:p w14:paraId="155631F1" w14:textId="77777777" w:rsidR="00907705" w:rsidRDefault="00907705" w:rsidP="003F6AC3">
            <w:pPr>
              <w:pStyle w:val="CRCoverPage"/>
              <w:spacing w:after="0"/>
              <w:rPr>
                <w:b/>
                <w:i/>
                <w:noProof/>
                <w:sz w:val="8"/>
                <w:szCs w:val="8"/>
              </w:rPr>
            </w:pPr>
          </w:p>
        </w:tc>
        <w:tc>
          <w:tcPr>
            <w:tcW w:w="7797" w:type="dxa"/>
            <w:gridSpan w:val="10"/>
            <w:tcBorders>
              <w:right w:val="single" w:sz="4" w:space="0" w:color="auto"/>
            </w:tcBorders>
          </w:tcPr>
          <w:p w14:paraId="26C6A885" w14:textId="77777777" w:rsidR="00907705" w:rsidRDefault="00907705" w:rsidP="003F6AC3">
            <w:pPr>
              <w:pStyle w:val="CRCoverPage"/>
              <w:spacing w:after="0"/>
              <w:rPr>
                <w:noProof/>
                <w:sz w:val="8"/>
                <w:szCs w:val="8"/>
              </w:rPr>
            </w:pPr>
          </w:p>
        </w:tc>
      </w:tr>
      <w:tr w:rsidR="00907705" w14:paraId="0211DE38" w14:textId="77777777" w:rsidTr="003F6AC3">
        <w:tc>
          <w:tcPr>
            <w:tcW w:w="1843" w:type="dxa"/>
            <w:tcBorders>
              <w:left w:val="single" w:sz="4" w:space="0" w:color="auto"/>
            </w:tcBorders>
          </w:tcPr>
          <w:p w14:paraId="432CB410" w14:textId="77777777" w:rsidR="00907705" w:rsidRDefault="00907705" w:rsidP="003F6AC3">
            <w:pPr>
              <w:pStyle w:val="CRCoverPage"/>
              <w:tabs>
                <w:tab w:val="right" w:pos="1759"/>
              </w:tabs>
              <w:spacing w:after="0"/>
              <w:rPr>
                <w:b/>
                <w:i/>
                <w:noProof/>
              </w:rPr>
            </w:pPr>
            <w:r>
              <w:rPr>
                <w:b/>
                <w:i/>
                <w:noProof/>
              </w:rPr>
              <w:t>Work item code:</w:t>
            </w:r>
          </w:p>
        </w:tc>
        <w:tc>
          <w:tcPr>
            <w:tcW w:w="3686" w:type="dxa"/>
            <w:gridSpan w:val="5"/>
            <w:shd w:val="pct30" w:color="FFFF00" w:fill="auto"/>
          </w:tcPr>
          <w:p w14:paraId="2504A620" w14:textId="25D307B7" w:rsidR="00907705" w:rsidRDefault="00000000" w:rsidP="003F6AC3">
            <w:pPr>
              <w:pStyle w:val="CRCoverPage"/>
              <w:spacing w:after="0"/>
              <w:ind w:left="100"/>
              <w:rPr>
                <w:noProof/>
              </w:rPr>
            </w:pPr>
            <w:fldSimple w:instr=" DOCPROPERTY  RelatedWis  \* MERGEFORMAT "/>
            <w:proofErr w:type="spellStart"/>
            <w:r w:rsidR="00FA37E3" w:rsidRPr="00FA37E3">
              <w:t>NR_redcap</w:t>
            </w:r>
            <w:proofErr w:type="spellEnd"/>
            <w:r w:rsidR="00FA37E3" w:rsidRPr="00FA37E3">
              <w:t>-Core</w:t>
            </w:r>
          </w:p>
        </w:tc>
        <w:tc>
          <w:tcPr>
            <w:tcW w:w="567" w:type="dxa"/>
            <w:tcBorders>
              <w:left w:val="nil"/>
            </w:tcBorders>
          </w:tcPr>
          <w:p w14:paraId="3E65EB13" w14:textId="77777777" w:rsidR="00907705" w:rsidRDefault="00907705" w:rsidP="003F6AC3">
            <w:pPr>
              <w:pStyle w:val="CRCoverPage"/>
              <w:spacing w:after="0"/>
              <w:ind w:right="100"/>
              <w:rPr>
                <w:noProof/>
              </w:rPr>
            </w:pPr>
          </w:p>
        </w:tc>
        <w:tc>
          <w:tcPr>
            <w:tcW w:w="1417" w:type="dxa"/>
            <w:gridSpan w:val="3"/>
            <w:tcBorders>
              <w:left w:val="nil"/>
            </w:tcBorders>
          </w:tcPr>
          <w:p w14:paraId="66F7FC62" w14:textId="77777777" w:rsidR="00907705" w:rsidRDefault="00907705" w:rsidP="003F6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A3C8D" w14:textId="0386DFE2" w:rsidR="00907705" w:rsidRPr="00675BED" w:rsidRDefault="00907705" w:rsidP="003F6AC3">
            <w:pPr>
              <w:pStyle w:val="CRCoverPage"/>
              <w:spacing w:after="0"/>
              <w:ind w:left="100"/>
              <w:rPr>
                <w:noProof/>
              </w:rPr>
            </w:pPr>
            <w:r>
              <w:t>2024-04</w:t>
            </w:r>
            <w:r w:rsidR="00F94DC7">
              <w:t>-02</w:t>
            </w:r>
          </w:p>
        </w:tc>
      </w:tr>
      <w:tr w:rsidR="00907705" w14:paraId="18F7FFBB" w14:textId="77777777" w:rsidTr="003F6AC3">
        <w:tc>
          <w:tcPr>
            <w:tcW w:w="1843" w:type="dxa"/>
            <w:tcBorders>
              <w:left w:val="single" w:sz="4" w:space="0" w:color="auto"/>
            </w:tcBorders>
          </w:tcPr>
          <w:p w14:paraId="0286BA87" w14:textId="77777777" w:rsidR="00907705" w:rsidRDefault="00907705" w:rsidP="003F6AC3">
            <w:pPr>
              <w:pStyle w:val="CRCoverPage"/>
              <w:spacing w:after="0"/>
              <w:rPr>
                <w:b/>
                <w:i/>
                <w:noProof/>
                <w:sz w:val="8"/>
                <w:szCs w:val="8"/>
              </w:rPr>
            </w:pPr>
          </w:p>
        </w:tc>
        <w:tc>
          <w:tcPr>
            <w:tcW w:w="1986" w:type="dxa"/>
            <w:gridSpan w:val="4"/>
          </w:tcPr>
          <w:p w14:paraId="05AE78A8" w14:textId="77777777" w:rsidR="00907705" w:rsidRDefault="00907705" w:rsidP="003F6AC3">
            <w:pPr>
              <w:pStyle w:val="CRCoverPage"/>
              <w:spacing w:after="0"/>
              <w:rPr>
                <w:noProof/>
                <w:sz w:val="8"/>
                <w:szCs w:val="8"/>
              </w:rPr>
            </w:pPr>
          </w:p>
        </w:tc>
        <w:tc>
          <w:tcPr>
            <w:tcW w:w="2267" w:type="dxa"/>
            <w:gridSpan w:val="2"/>
          </w:tcPr>
          <w:p w14:paraId="11578492" w14:textId="77777777" w:rsidR="00907705" w:rsidRDefault="00907705" w:rsidP="003F6AC3">
            <w:pPr>
              <w:pStyle w:val="CRCoverPage"/>
              <w:spacing w:after="0"/>
              <w:rPr>
                <w:noProof/>
                <w:sz w:val="8"/>
                <w:szCs w:val="8"/>
              </w:rPr>
            </w:pPr>
          </w:p>
        </w:tc>
        <w:tc>
          <w:tcPr>
            <w:tcW w:w="1417" w:type="dxa"/>
            <w:gridSpan w:val="3"/>
          </w:tcPr>
          <w:p w14:paraId="65858215" w14:textId="77777777" w:rsidR="00907705" w:rsidRDefault="00907705" w:rsidP="003F6AC3">
            <w:pPr>
              <w:pStyle w:val="CRCoverPage"/>
              <w:spacing w:after="0"/>
              <w:rPr>
                <w:noProof/>
                <w:sz w:val="8"/>
                <w:szCs w:val="8"/>
              </w:rPr>
            </w:pPr>
          </w:p>
        </w:tc>
        <w:tc>
          <w:tcPr>
            <w:tcW w:w="2127" w:type="dxa"/>
            <w:tcBorders>
              <w:right w:val="single" w:sz="4" w:space="0" w:color="auto"/>
            </w:tcBorders>
          </w:tcPr>
          <w:p w14:paraId="4DDC56BA" w14:textId="77777777" w:rsidR="00907705" w:rsidRDefault="00907705" w:rsidP="003F6AC3">
            <w:pPr>
              <w:pStyle w:val="CRCoverPage"/>
              <w:spacing w:after="0"/>
              <w:rPr>
                <w:noProof/>
                <w:sz w:val="8"/>
                <w:szCs w:val="8"/>
              </w:rPr>
            </w:pPr>
          </w:p>
        </w:tc>
      </w:tr>
      <w:tr w:rsidR="00907705" w14:paraId="16E23C8A" w14:textId="77777777" w:rsidTr="003F6AC3">
        <w:trPr>
          <w:cantSplit/>
        </w:trPr>
        <w:tc>
          <w:tcPr>
            <w:tcW w:w="1843" w:type="dxa"/>
            <w:tcBorders>
              <w:left w:val="single" w:sz="4" w:space="0" w:color="auto"/>
            </w:tcBorders>
          </w:tcPr>
          <w:p w14:paraId="7D1A5A75" w14:textId="77777777" w:rsidR="00907705" w:rsidRDefault="00907705" w:rsidP="003F6AC3">
            <w:pPr>
              <w:pStyle w:val="CRCoverPage"/>
              <w:tabs>
                <w:tab w:val="right" w:pos="1759"/>
              </w:tabs>
              <w:spacing w:after="0"/>
              <w:rPr>
                <w:b/>
                <w:i/>
                <w:noProof/>
              </w:rPr>
            </w:pPr>
            <w:r>
              <w:rPr>
                <w:b/>
                <w:i/>
                <w:noProof/>
              </w:rPr>
              <w:t>Category:</w:t>
            </w:r>
          </w:p>
        </w:tc>
        <w:tc>
          <w:tcPr>
            <w:tcW w:w="851" w:type="dxa"/>
            <w:shd w:val="pct30" w:color="FFFF00" w:fill="auto"/>
          </w:tcPr>
          <w:p w14:paraId="770D3D2D" w14:textId="0FBD701B" w:rsidR="00907705" w:rsidRDefault="00907705" w:rsidP="003F6AC3">
            <w:pPr>
              <w:pStyle w:val="CRCoverPage"/>
              <w:spacing w:after="0"/>
              <w:ind w:left="100" w:right="-609"/>
              <w:rPr>
                <w:b/>
                <w:noProof/>
              </w:rPr>
            </w:pPr>
            <w:r>
              <w:rPr>
                <w:b/>
                <w:noProof/>
              </w:rPr>
              <w:t>A</w:t>
            </w:r>
          </w:p>
        </w:tc>
        <w:tc>
          <w:tcPr>
            <w:tcW w:w="3402" w:type="dxa"/>
            <w:gridSpan w:val="5"/>
            <w:tcBorders>
              <w:left w:val="nil"/>
            </w:tcBorders>
          </w:tcPr>
          <w:p w14:paraId="51F0DF28" w14:textId="77777777" w:rsidR="00907705" w:rsidRDefault="00907705" w:rsidP="003F6AC3">
            <w:pPr>
              <w:pStyle w:val="CRCoverPage"/>
              <w:spacing w:after="0"/>
              <w:rPr>
                <w:noProof/>
              </w:rPr>
            </w:pPr>
          </w:p>
        </w:tc>
        <w:tc>
          <w:tcPr>
            <w:tcW w:w="1417" w:type="dxa"/>
            <w:gridSpan w:val="3"/>
            <w:tcBorders>
              <w:left w:val="nil"/>
            </w:tcBorders>
          </w:tcPr>
          <w:p w14:paraId="20ADEC75" w14:textId="77777777" w:rsidR="00907705" w:rsidRDefault="00907705" w:rsidP="003F6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4FFB2" w14:textId="267F2A44" w:rsidR="00907705" w:rsidRDefault="00907705" w:rsidP="003F6AC3">
            <w:pPr>
              <w:pStyle w:val="CRCoverPage"/>
              <w:spacing w:after="0"/>
              <w:ind w:left="100"/>
              <w:rPr>
                <w:noProof/>
              </w:rPr>
            </w:pPr>
            <w:r>
              <w:t>Rel-</w:t>
            </w:r>
            <w:r w:rsidR="00F94DC7">
              <w:t>18</w:t>
            </w:r>
          </w:p>
        </w:tc>
      </w:tr>
      <w:tr w:rsidR="00907705" w14:paraId="718366D6" w14:textId="77777777" w:rsidTr="003F6AC3">
        <w:tc>
          <w:tcPr>
            <w:tcW w:w="1843" w:type="dxa"/>
            <w:tcBorders>
              <w:left w:val="single" w:sz="4" w:space="0" w:color="auto"/>
              <w:bottom w:val="single" w:sz="4" w:space="0" w:color="auto"/>
            </w:tcBorders>
          </w:tcPr>
          <w:p w14:paraId="00392AB1" w14:textId="77777777" w:rsidR="00907705" w:rsidRDefault="00907705" w:rsidP="003F6AC3">
            <w:pPr>
              <w:pStyle w:val="CRCoverPage"/>
              <w:spacing w:after="0"/>
              <w:rPr>
                <w:b/>
                <w:i/>
                <w:noProof/>
              </w:rPr>
            </w:pPr>
          </w:p>
        </w:tc>
        <w:tc>
          <w:tcPr>
            <w:tcW w:w="4677" w:type="dxa"/>
            <w:gridSpan w:val="8"/>
            <w:tcBorders>
              <w:bottom w:val="single" w:sz="4" w:space="0" w:color="auto"/>
            </w:tcBorders>
          </w:tcPr>
          <w:p w14:paraId="2C277064" w14:textId="77777777" w:rsidR="00907705" w:rsidRDefault="00907705" w:rsidP="003F6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0F66A1" w14:textId="77777777" w:rsidR="00907705" w:rsidRDefault="00907705" w:rsidP="003F6AC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0D620" w14:textId="77777777" w:rsidR="00907705" w:rsidRPr="007C2097" w:rsidRDefault="00907705" w:rsidP="003F6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05" w14:paraId="3D046605" w14:textId="77777777" w:rsidTr="003F6AC3">
        <w:tc>
          <w:tcPr>
            <w:tcW w:w="1843" w:type="dxa"/>
          </w:tcPr>
          <w:p w14:paraId="590D05B8" w14:textId="77777777" w:rsidR="00907705" w:rsidRDefault="00907705" w:rsidP="003F6AC3">
            <w:pPr>
              <w:pStyle w:val="CRCoverPage"/>
              <w:spacing w:after="0"/>
              <w:rPr>
                <w:b/>
                <w:i/>
                <w:noProof/>
                <w:sz w:val="8"/>
                <w:szCs w:val="8"/>
              </w:rPr>
            </w:pPr>
          </w:p>
        </w:tc>
        <w:tc>
          <w:tcPr>
            <w:tcW w:w="7797" w:type="dxa"/>
            <w:gridSpan w:val="10"/>
          </w:tcPr>
          <w:p w14:paraId="63A145EC" w14:textId="77777777" w:rsidR="00907705" w:rsidRDefault="00907705" w:rsidP="003F6AC3">
            <w:pPr>
              <w:pStyle w:val="CRCoverPage"/>
              <w:spacing w:after="0"/>
              <w:rPr>
                <w:noProof/>
                <w:sz w:val="8"/>
                <w:szCs w:val="8"/>
              </w:rPr>
            </w:pPr>
          </w:p>
        </w:tc>
      </w:tr>
      <w:tr w:rsidR="00907705" w14:paraId="2812A31C" w14:textId="77777777" w:rsidTr="003F6AC3">
        <w:tc>
          <w:tcPr>
            <w:tcW w:w="2694" w:type="dxa"/>
            <w:gridSpan w:val="2"/>
            <w:tcBorders>
              <w:top w:val="single" w:sz="4" w:space="0" w:color="auto"/>
              <w:left w:val="single" w:sz="4" w:space="0" w:color="auto"/>
            </w:tcBorders>
          </w:tcPr>
          <w:p w14:paraId="6CCAAE3F" w14:textId="77777777" w:rsidR="00907705" w:rsidRDefault="00907705" w:rsidP="003F6A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71377" w14:textId="079CFD54" w:rsidR="00907705" w:rsidRDefault="005209F4" w:rsidP="005E6DEC">
            <w:pPr>
              <w:pStyle w:val="CRCoverPage"/>
              <w:tabs>
                <w:tab w:val="left" w:pos="384"/>
              </w:tabs>
              <w:spacing w:before="20" w:after="80"/>
              <w:rPr>
                <w:noProof/>
              </w:rPr>
            </w:pPr>
            <w:r w:rsidRPr="005209F4">
              <w:rPr>
                <w:noProof/>
              </w:rPr>
              <w:t>Currently, the UE that operates an IDLE eDRX cycle longer than the modification period is erroneously exempt from SI acquisition procedure upon reception of Short Message with systemInfoModification bit set to one.</w:t>
            </w:r>
          </w:p>
        </w:tc>
      </w:tr>
      <w:tr w:rsidR="00907705" w14:paraId="58C3271F" w14:textId="77777777" w:rsidTr="003F6AC3">
        <w:tc>
          <w:tcPr>
            <w:tcW w:w="2694" w:type="dxa"/>
            <w:gridSpan w:val="2"/>
            <w:tcBorders>
              <w:left w:val="single" w:sz="4" w:space="0" w:color="auto"/>
            </w:tcBorders>
          </w:tcPr>
          <w:p w14:paraId="6E082BC8" w14:textId="77777777" w:rsidR="00907705" w:rsidRDefault="00907705" w:rsidP="003F6AC3">
            <w:pPr>
              <w:pStyle w:val="CRCoverPage"/>
              <w:spacing w:after="0"/>
              <w:rPr>
                <w:b/>
                <w:i/>
                <w:noProof/>
                <w:sz w:val="8"/>
                <w:szCs w:val="8"/>
              </w:rPr>
            </w:pPr>
          </w:p>
        </w:tc>
        <w:tc>
          <w:tcPr>
            <w:tcW w:w="6946" w:type="dxa"/>
            <w:gridSpan w:val="9"/>
            <w:tcBorders>
              <w:right w:val="single" w:sz="4" w:space="0" w:color="auto"/>
            </w:tcBorders>
          </w:tcPr>
          <w:p w14:paraId="4A8483DA" w14:textId="77777777" w:rsidR="00907705" w:rsidRDefault="00907705" w:rsidP="003F6AC3">
            <w:pPr>
              <w:pStyle w:val="CRCoverPage"/>
              <w:spacing w:after="0"/>
              <w:rPr>
                <w:noProof/>
                <w:sz w:val="8"/>
                <w:szCs w:val="8"/>
              </w:rPr>
            </w:pPr>
          </w:p>
        </w:tc>
      </w:tr>
      <w:tr w:rsidR="00907705" w14:paraId="6C5317ED" w14:textId="77777777" w:rsidTr="003F6AC3">
        <w:tc>
          <w:tcPr>
            <w:tcW w:w="2694" w:type="dxa"/>
            <w:gridSpan w:val="2"/>
            <w:tcBorders>
              <w:left w:val="single" w:sz="4" w:space="0" w:color="auto"/>
            </w:tcBorders>
          </w:tcPr>
          <w:p w14:paraId="51C0C3CD" w14:textId="77777777" w:rsidR="00907705" w:rsidRDefault="00907705" w:rsidP="003F6A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4F065" w14:textId="77777777" w:rsidR="005209F4" w:rsidRDefault="005209F4" w:rsidP="005E6DEC">
            <w:pPr>
              <w:pStyle w:val="CRCoverPage"/>
              <w:spacing w:before="20" w:after="80"/>
              <w:ind w:left="100"/>
              <w:rPr>
                <w:noProof/>
              </w:rPr>
            </w:pPr>
            <w:r w:rsidRPr="005209F4">
              <w:rPr>
                <w:noProof/>
              </w:rPr>
              <w:t>In clause 5.2.2.2.2, the except condition “the UE does not operate an IDLE eDRX cycle longer than the modification period” is removed from the procedure description.</w:t>
            </w:r>
          </w:p>
          <w:p w14:paraId="5954112D" w14:textId="77777777" w:rsidR="000047E7" w:rsidRPr="00441533" w:rsidRDefault="000047E7" w:rsidP="000047E7">
            <w:pPr>
              <w:pStyle w:val="CRCoverPage"/>
              <w:spacing w:before="20" w:after="80"/>
              <w:ind w:left="100"/>
              <w:rPr>
                <w:b/>
                <w:noProof/>
              </w:rPr>
            </w:pPr>
            <w:r w:rsidRPr="00441533">
              <w:rPr>
                <w:b/>
                <w:noProof/>
              </w:rPr>
              <w:t>Impact analysis</w:t>
            </w:r>
          </w:p>
          <w:p w14:paraId="0923D8D2" w14:textId="77777777" w:rsidR="000047E7" w:rsidRDefault="000047E7" w:rsidP="000047E7">
            <w:pPr>
              <w:pStyle w:val="CRCoverPage"/>
              <w:spacing w:before="20" w:after="80"/>
              <w:ind w:left="100"/>
              <w:rPr>
                <w:noProof/>
              </w:rPr>
            </w:pPr>
            <w:r w:rsidRPr="00441533">
              <w:rPr>
                <w:noProof/>
                <w:u w:val="single"/>
              </w:rPr>
              <w:t>Impacted functionality</w:t>
            </w:r>
            <w:r>
              <w:rPr>
                <w:noProof/>
              </w:rPr>
              <w:t>:</w:t>
            </w:r>
          </w:p>
          <w:p w14:paraId="3F41B23A" w14:textId="77777777" w:rsidR="000047E7" w:rsidRDefault="000047E7" w:rsidP="000047E7">
            <w:pPr>
              <w:pStyle w:val="CRCoverPage"/>
              <w:spacing w:before="20" w:after="80"/>
              <w:ind w:left="100"/>
              <w:rPr>
                <w:noProof/>
              </w:rPr>
            </w:pPr>
            <w:r>
              <w:rPr>
                <w:noProof/>
              </w:rPr>
              <w:t xml:space="preserve">SI acquisition - </w:t>
            </w:r>
            <w:r w:rsidRPr="00C45CFF">
              <w:rPr>
                <w:noProof/>
              </w:rPr>
              <w:t xml:space="preserve">changes are isolated to this functionality </w:t>
            </w:r>
          </w:p>
          <w:p w14:paraId="565F2EEA" w14:textId="77777777" w:rsidR="000047E7" w:rsidRDefault="000047E7" w:rsidP="000047E7">
            <w:pPr>
              <w:pStyle w:val="CRCoverPage"/>
              <w:spacing w:before="20" w:after="80"/>
              <w:ind w:left="100"/>
              <w:rPr>
                <w:noProof/>
              </w:rPr>
            </w:pPr>
            <w:r w:rsidRPr="00441533">
              <w:rPr>
                <w:noProof/>
                <w:u w:val="single"/>
              </w:rPr>
              <w:t>Inter-operability</w:t>
            </w:r>
            <w:r>
              <w:rPr>
                <w:noProof/>
              </w:rPr>
              <w:t>:</w:t>
            </w:r>
          </w:p>
          <w:p w14:paraId="59A638CC" w14:textId="77777777" w:rsidR="000047E7" w:rsidRDefault="000047E7" w:rsidP="000047E7">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C45CFF">
              <w:rPr>
                <w:rFonts w:ascii="Arial" w:hAnsi="Arial"/>
                <w:noProof/>
                <w:lang w:eastAsia="en-US"/>
              </w:rPr>
              <w:t>If the network is implemented according to the CR and the UE is not there are no inter-operability issues.</w:t>
            </w:r>
          </w:p>
          <w:p w14:paraId="5C70BEC3" w14:textId="7472F65A" w:rsidR="000047E7" w:rsidRPr="000047E7" w:rsidRDefault="000047E7" w:rsidP="000047E7">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C45CFF">
              <w:rPr>
                <w:rFonts w:ascii="Arial" w:hAnsi="Arial"/>
                <w:noProof/>
                <w:lang w:eastAsia="en-US"/>
              </w:rPr>
              <w:t>If the UE is implemented according to the CR and the network is not</w:t>
            </w:r>
            <w:r>
              <w:rPr>
                <w:rFonts w:ascii="Arial" w:hAnsi="Arial"/>
                <w:noProof/>
                <w:lang w:eastAsia="en-US"/>
              </w:rPr>
              <w:t xml:space="preserve"> </w:t>
            </w:r>
            <w:r w:rsidRPr="00C45CFF">
              <w:rPr>
                <w:rFonts w:ascii="Arial" w:hAnsi="Arial"/>
                <w:noProof/>
                <w:lang w:eastAsia="en-US"/>
              </w:rPr>
              <w:t>there are no inter-operability issues.</w:t>
            </w:r>
          </w:p>
        </w:tc>
      </w:tr>
      <w:tr w:rsidR="00907705" w14:paraId="3D8384F9" w14:textId="77777777" w:rsidTr="003F6AC3">
        <w:tc>
          <w:tcPr>
            <w:tcW w:w="2694" w:type="dxa"/>
            <w:gridSpan w:val="2"/>
            <w:tcBorders>
              <w:left w:val="single" w:sz="4" w:space="0" w:color="auto"/>
            </w:tcBorders>
          </w:tcPr>
          <w:p w14:paraId="4AC9DE2D" w14:textId="77777777" w:rsidR="00907705" w:rsidRDefault="00907705" w:rsidP="003F6AC3">
            <w:pPr>
              <w:pStyle w:val="CRCoverPage"/>
              <w:spacing w:after="0"/>
              <w:rPr>
                <w:b/>
                <w:i/>
                <w:noProof/>
                <w:sz w:val="8"/>
                <w:szCs w:val="8"/>
              </w:rPr>
            </w:pPr>
          </w:p>
        </w:tc>
        <w:tc>
          <w:tcPr>
            <w:tcW w:w="6946" w:type="dxa"/>
            <w:gridSpan w:val="9"/>
            <w:tcBorders>
              <w:right w:val="single" w:sz="4" w:space="0" w:color="auto"/>
            </w:tcBorders>
          </w:tcPr>
          <w:p w14:paraId="3D5D4096" w14:textId="77777777" w:rsidR="00907705" w:rsidRDefault="00907705" w:rsidP="003F6AC3">
            <w:pPr>
              <w:pStyle w:val="CRCoverPage"/>
              <w:spacing w:after="0"/>
              <w:rPr>
                <w:noProof/>
                <w:sz w:val="8"/>
                <w:szCs w:val="8"/>
              </w:rPr>
            </w:pPr>
          </w:p>
        </w:tc>
      </w:tr>
      <w:tr w:rsidR="00907705" w14:paraId="6F944FB1" w14:textId="77777777" w:rsidTr="003F6AC3">
        <w:tc>
          <w:tcPr>
            <w:tcW w:w="2694" w:type="dxa"/>
            <w:gridSpan w:val="2"/>
            <w:tcBorders>
              <w:left w:val="single" w:sz="4" w:space="0" w:color="auto"/>
              <w:bottom w:val="single" w:sz="4" w:space="0" w:color="auto"/>
            </w:tcBorders>
          </w:tcPr>
          <w:p w14:paraId="79910D0F" w14:textId="77777777" w:rsidR="00907705" w:rsidRDefault="00907705" w:rsidP="003F6A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EF907" w14:textId="43885D97" w:rsidR="00907705" w:rsidRDefault="005E6DEC" w:rsidP="003F6AC3">
            <w:pPr>
              <w:pStyle w:val="CRCoverPage"/>
              <w:spacing w:after="0"/>
              <w:ind w:left="100"/>
              <w:rPr>
                <w:noProof/>
              </w:rPr>
            </w:pPr>
            <w:r w:rsidRPr="005E6DEC">
              <w:rPr>
                <w:noProof/>
              </w:rPr>
              <w:t xml:space="preserve">The UE that operates an IDLE eDRX cycle longer than the modification period may not acquire SI at the beginning of the next modification period even if notified about upcoming SI change by </w:t>
            </w:r>
            <w:r w:rsidRPr="005209F4">
              <w:rPr>
                <w:i/>
                <w:iCs/>
                <w:noProof/>
              </w:rPr>
              <w:t>systemInfoModificatio</w:t>
            </w:r>
            <w:r w:rsidRPr="005E6DEC">
              <w:rPr>
                <w:noProof/>
              </w:rPr>
              <w:t>n=1 in the received Short Message and may continue to use the stored outdated SI. This may negatively impact UE and network performance especially when outdated SI is used for cell access procedures.</w:t>
            </w:r>
          </w:p>
        </w:tc>
      </w:tr>
      <w:tr w:rsidR="00907705" w14:paraId="52C274A0" w14:textId="77777777" w:rsidTr="003F6AC3">
        <w:tc>
          <w:tcPr>
            <w:tcW w:w="2694" w:type="dxa"/>
            <w:gridSpan w:val="2"/>
          </w:tcPr>
          <w:p w14:paraId="27C22473" w14:textId="77777777" w:rsidR="00907705" w:rsidRDefault="00907705" w:rsidP="003F6AC3">
            <w:pPr>
              <w:pStyle w:val="CRCoverPage"/>
              <w:spacing w:after="0"/>
              <w:rPr>
                <w:b/>
                <w:i/>
                <w:noProof/>
                <w:sz w:val="8"/>
                <w:szCs w:val="8"/>
              </w:rPr>
            </w:pPr>
          </w:p>
        </w:tc>
        <w:tc>
          <w:tcPr>
            <w:tcW w:w="6946" w:type="dxa"/>
            <w:gridSpan w:val="9"/>
          </w:tcPr>
          <w:p w14:paraId="5DFD2006" w14:textId="77777777" w:rsidR="00907705" w:rsidRDefault="00907705" w:rsidP="003F6AC3">
            <w:pPr>
              <w:pStyle w:val="CRCoverPage"/>
              <w:spacing w:after="0"/>
              <w:rPr>
                <w:noProof/>
                <w:sz w:val="8"/>
                <w:szCs w:val="8"/>
              </w:rPr>
            </w:pPr>
          </w:p>
        </w:tc>
      </w:tr>
      <w:tr w:rsidR="00907705" w14:paraId="3A162B76" w14:textId="77777777" w:rsidTr="003F6AC3">
        <w:tc>
          <w:tcPr>
            <w:tcW w:w="2694" w:type="dxa"/>
            <w:gridSpan w:val="2"/>
            <w:tcBorders>
              <w:top w:val="single" w:sz="4" w:space="0" w:color="auto"/>
              <w:left w:val="single" w:sz="4" w:space="0" w:color="auto"/>
            </w:tcBorders>
          </w:tcPr>
          <w:p w14:paraId="0900EDED" w14:textId="77777777" w:rsidR="00907705" w:rsidRDefault="00907705" w:rsidP="003F6A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461BC" w14:textId="05EABDF3" w:rsidR="00907705" w:rsidRDefault="005E6DEC" w:rsidP="003F6AC3">
            <w:pPr>
              <w:pStyle w:val="CRCoverPage"/>
              <w:spacing w:after="0"/>
              <w:ind w:left="100"/>
              <w:rPr>
                <w:noProof/>
              </w:rPr>
            </w:pPr>
            <w:r w:rsidRPr="005E6DEC">
              <w:rPr>
                <w:noProof/>
              </w:rPr>
              <w:t xml:space="preserve">5.2.2.2.2 </w:t>
            </w:r>
          </w:p>
        </w:tc>
      </w:tr>
      <w:tr w:rsidR="00907705" w14:paraId="44B5E349" w14:textId="77777777" w:rsidTr="003F6AC3">
        <w:tc>
          <w:tcPr>
            <w:tcW w:w="2694" w:type="dxa"/>
            <w:gridSpan w:val="2"/>
            <w:tcBorders>
              <w:left w:val="single" w:sz="4" w:space="0" w:color="auto"/>
            </w:tcBorders>
          </w:tcPr>
          <w:p w14:paraId="7F8E1040" w14:textId="77777777" w:rsidR="00907705" w:rsidRDefault="00907705" w:rsidP="003F6AC3">
            <w:pPr>
              <w:pStyle w:val="CRCoverPage"/>
              <w:spacing w:after="0"/>
              <w:rPr>
                <w:b/>
                <w:i/>
                <w:noProof/>
                <w:sz w:val="8"/>
                <w:szCs w:val="8"/>
              </w:rPr>
            </w:pPr>
          </w:p>
        </w:tc>
        <w:tc>
          <w:tcPr>
            <w:tcW w:w="6946" w:type="dxa"/>
            <w:gridSpan w:val="9"/>
            <w:tcBorders>
              <w:right w:val="single" w:sz="4" w:space="0" w:color="auto"/>
            </w:tcBorders>
          </w:tcPr>
          <w:p w14:paraId="081264E9" w14:textId="77777777" w:rsidR="00907705" w:rsidRDefault="00907705" w:rsidP="003F6AC3">
            <w:pPr>
              <w:pStyle w:val="CRCoverPage"/>
              <w:spacing w:after="0"/>
              <w:rPr>
                <w:noProof/>
                <w:sz w:val="8"/>
                <w:szCs w:val="8"/>
              </w:rPr>
            </w:pPr>
          </w:p>
        </w:tc>
      </w:tr>
      <w:tr w:rsidR="00907705" w14:paraId="025F3EB2" w14:textId="77777777" w:rsidTr="003F6AC3">
        <w:tc>
          <w:tcPr>
            <w:tcW w:w="2694" w:type="dxa"/>
            <w:gridSpan w:val="2"/>
            <w:tcBorders>
              <w:left w:val="single" w:sz="4" w:space="0" w:color="auto"/>
            </w:tcBorders>
          </w:tcPr>
          <w:p w14:paraId="10DD3A8B" w14:textId="77777777" w:rsidR="00907705" w:rsidRDefault="00907705" w:rsidP="003F6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1BA3DE" w14:textId="77777777" w:rsidR="00907705" w:rsidRDefault="00907705" w:rsidP="003F6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A260F" w14:textId="77777777" w:rsidR="00907705" w:rsidRDefault="00907705" w:rsidP="003F6AC3">
            <w:pPr>
              <w:pStyle w:val="CRCoverPage"/>
              <w:spacing w:after="0"/>
              <w:jc w:val="center"/>
              <w:rPr>
                <w:b/>
                <w:caps/>
                <w:noProof/>
              </w:rPr>
            </w:pPr>
            <w:r>
              <w:rPr>
                <w:b/>
                <w:caps/>
                <w:noProof/>
              </w:rPr>
              <w:t>N</w:t>
            </w:r>
          </w:p>
        </w:tc>
        <w:tc>
          <w:tcPr>
            <w:tcW w:w="2977" w:type="dxa"/>
            <w:gridSpan w:val="4"/>
          </w:tcPr>
          <w:p w14:paraId="0842DFF3" w14:textId="77777777" w:rsidR="00907705" w:rsidRDefault="00907705" w:rsidP="003F6A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6203B" w14:textId="77777777" w:rsidR="00907705" w:rsidRDefault="00907705" w:rsidP="003F6AC3">
            <w:pPr>
              <w:pStyle w:val="CRCoverPage"/>
              <w:spacing w:after="0"/>
              <w:ind w:left="99"/>
              <w:rPr>
                <w:noProof/>
              </w:rPr>
            </w:pPr>
          </w:p>
        </w:tc>
      </w:tr>
      <w:tr w:rsidR="00907705" w14:paraId="12F89FC5" w14:textId="77777777" w:rsidTr="003F6AC3">
        <w:tc>
          <w:tcPr>
            <w:tcW w:w="2694" w:type="dxa"/>
            <w:gridSpan w:val="2"/>
            <w:tcBorders>
              <w:left w:val="single" w:sz="4" w:space="0" w:color="auto"/>
            </w:tcBorders>
          </w:tcPr>
          <w:p w14:paraId="1AF4DC2D" w14:textId="77777777" w:rsidR="00907705" w:rsidRDefault="00907705" w:rsidP="003F6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F75F4" w14:textId="77777777" w:rsidR="00907705" w:rsidRDefault="00907705" w:rsidP="003F6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CE6AF" w14:textId="230D3BDB" w:rsidR="00907705" w:rsidRDefault="005E6DEC" w:rsidP="003F6AC3">
            <w:pPr>
              <w:pStyle w:val="CRCoverPage"/>
              <w:spacing w:after="0"/>
              <w:jc w:val="center"/>
              <w:rPr>
                <w:b/>
                <w:caps/>
                <w:noProof/>
              </w:rPr>
            </w:pPr>
            <w:r>
              <w:rPr>
                <w:b/>
                <w:caps/>
                <w:noProof/>
              </w:rPr>
              <w:t>X</w:t>
            </w:r>
          </w:p>
        </w:tc>
        <w:tc>
          <w:tcPr>
            <w:tcW w:w="2977" w:type="dxa"/>
            <w:gridSpan w:val="4"/>
          </w:tcPr>
          <w:p w14:paraId="5D3AA7A1" w14:textId="77777777" w:rsidR="00907705" w:rsidRDefault="00907705" w:rsidP="003F6A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DC699" w14:textId="77777777" w:rsidR="00907705" w:rsidRDefault="00907705" w:rsidP="003F6AC3">
            <w:pPr>
              <w:pStyle w:val="CRCoverPage"/>
              <w:spacing w:after="0"/>
              <w:ind w:left="99"/>
              <w:rPr>
                <w:noProof/>
              </w:rPr>
            </w:pPr>
            <w:r>
              <w:rPr>
                <w:noProof/>
              </w:rPr>
              <w:t xml:space="preserve">TS/TR ... CR ... </w:t>
            </w:r>
          </w:p>
        </w:tc>
      </w:tr>
      <w:tr w:rsidR="00907705" w14:paraId="78339327" w14:textId="77777777" w:rsidTr="003F6AC3">
        <w:tc>
          <w:tcPr>
            <w:tcW w:w="2694" w:type="dxa"/>
            <w:gridSpan w:val="2"/>
            <w:tcBorders>
              <w:left w:val="single" w:sz="4" w:space="0" w:color="auto"/>
            </w:tcBorders>
          </w:tcPr>
          <w:p w14:paraId="67160748" w14:textId="77777777" w:rsidR="00907705" w:rsidRDefault="00907705" w:rsidP="003F6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23045" w14:textId="77777777" w:rsidR="00907705" w:rsidRDefault="00907705" w:rsidP="003F6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29C1C" w14:textId="4DBE17A0" w:rsidR="00907705" w:rsidRDefault="005E6DEC" w:rsidP="003F6AC3">
            <w:pPr>
              <w:pStyle w:val="CRCoverPage"/>
              <w:spacing w:after="0"/>
              <w:jc w:val="center"/>
              <w:rPr>
                <w:b/>
                <w:caps/>
                <w:noProof/>
              </w:rPr>
            </w:pPr>
            <w:r>
              <w:rPr>
                <w:b/>
                <w:caps/>
                <w:noProof/>
              </w:rPr>
              <w:t>X</w:t>
            </w:r>
          </w:p>
        </w:tc>
        <w:tc>
          <w:tcPr>
            <w:tcW w:w="2977" w:type="dxa"/>
            <w:gridSpan w:val="4"/>
          </w:tcPr>
          <w:p w14:paraId="364BBE3B" w14:textId="77777777" w:rsidR="00907705" w:rsidRDefault="00907705" w:rsidP="003F6A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DB208" w14:textId="77777777" w:rsidR="00907705" w:rsidRDefault="00907705" w:rsidP="003F6AC3">
            <w:pPr>
              <w:pStyle w:val="CRCoverPage"/>
              <w:spacing w:after="0"/>
              <w:ind w:left="99"/>
              <w:rPr>
                <w:noProof/>
              </w:rPr>
            </w:pPr>
            <w:r>
              <w:rPr>
                <w:noProof/>
              </w:rPr>
              <w:t xml:space="preserve">TS/TR ... CR ... </w:t>
            </w:r>
          </w:p>
        </w:tc>
      </w:tr>
      <w:tr w:rsidR="00907705" w14:paraId="3D02AF1A" w14:textId="77777777" w:rsidTr="003F6AC3">
        <w:tc>
          <w:tcPr>
            <w:tcW w:w="2694" w:type="dxa"/>
            <w:gridSpan w:val="2"/>
            <w:tcBorders>
              <w:left w:val="single" w:sz="4" w:space="0" w:color="auto"/>
            </w:tcBorders>
          </w:tcPr>
          <w:p w14:paraId="6DA12C7C" w14:textId="77777777" w:rsidR="00907705" w:rsidRDefault="00907705" w:rsidP="003F6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491D9" w14:textId="77777777" w:rsidR="00907705" w:rsidRDefault="00907705" w:rsidP="003F6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C14F7" w14:textId="109D3184" w:rsidR="00907705" w:rsidRDefault="005E6DEC" w:rsidP="003F6AC3">
            <w:pPr>
              <w:pStyle w:val="CRCoverPage"/>
              <w:spacing w:after="0"/>
              <w:jc w:val="center"/>
              <w:rPr>
                <w:b/>
                <w:caps/>
                <w:noProof/>
              </w:rPr>
            </w:pPr>
            <w:r>
              <w:rPr>
                <w:b/>
                <w:caps/>
                <w:noProof/>
              </w:rPr>
              <w:t>X</w:t>
            </w:r>
          </w:p>
        </w:tc>
        <w:tc>
          <w:tcPr>
            <w:tcW w:w="2977" w:type="dxa"/>
            <w:gridSpan w:val="4"/>
          </w:tcPr>
          <w:p w14:paraId="524D071E" w14:textId="77777777" w:rsidR="00907705" w:rsidRDefault="00907705" w:rsidP="003F6A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6FD5C" w14:textId="77777777" w:rsidR="00907705" w:rsidRDefault="00907705" w:rsidP="003F6AC3">
            <w:pPr>
              <w:pStyle w:val="CRCoverPage"/>
              <w:spacing w:after="0"/>
              <w:ind w:left="99"/>
              <w:rPr>
                <w:noProof/>
              </w:rPr>
            </w:pPr>
            <w:r>
              <w:rPr>
                <w:noProof/>
              </w:rPr>
              <w:t xml:space="preserve">TS/TR ... CR ... </w:t>
            </w:r>
          </w:p>
        </w:tc>
      </w:tr>
      <w:tr w:rsidR="00907705" w14:paraId="41A4FF32" w14:textId="77777777" w:rsidTr="003F6AC3">
        <w:tc>
          <w:tcPr>
            <w:tcW w:w="2694" w:type="dxa"/>
            <w:gridSpan w:val="2"/>
            <w:tcBorders>
              <w:left w:val="single" w:sz="4" w:space="0" w:color="auto"/>
            </w:tcBorders>
          </w:tcPr>
          <w:p w14:paraId="2B045BE0" w14:textId="77777777" w:rsidR="00907705" w:rsidRDefault="00907705" w:rsidP="003F6AC3">
            <w:pPr>
              <w:pStyle w:val="CRCoverPage"/>
              <w:spacing w:after="0"/>
              <w:rPr>
                <w:b/>
                <w:i/>
                <w:noProof/>
              </w:rPr>
            </w:pPr>
          </w:p>
        </w:tc>
        <w:tc>
          <w:tcPr>
            <w:tcW w:w="6946" w:type="dxa"/>
            <w:gridSpan w:val="9"/>
            <w:tcBorders>
              <w:right w:val="single" w:sz="4" w:space="0" w:color="auto"/>
            </w:tcBorders>
          </w:tcPr>
          <w:p w14:paraId="61457BA3" w14:textId="77777777" w:rsidR="00907705" w:rsidRDefault="00907705" w:rsidP="003F6AC3">
            <w:pPr>
              <w:pStyle w:val="CRCoverPage"/>
              <w:spacing w:after="0"/>
              <w:rPr>
                <w:noProof/>
              </w:rPr>
            </w:pPr>
          </w:p>
        </w:tc>
      </w:tr>
      <w:tr w:rsidR="00907705" w14:paraId="068932B1" w14:textId="77777777" w:rsidTr="003F6AC3">
        <w:tc>
          <w:tcPr>
            <w:tcW w:w="2694" w:type="dxa"/>
            <w:gridSpan w:val="2"/>
            <w:tcBorders>
              <w:left w:val="single" w:sz="4" w:space="0" w:color="auto"/>
              <w:bottom w:val="single" w:sz="4" w:space="0" w:color="auto"/>
            </w:tcBorders>
          </w:tcPr>
          <w:p w14:paraId="71DEF8FA" w14:textId="77777777" w:rsidR="00907705" w:rsidRDefault="00907705" w:rsidP="003F6AC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2028A88" w14:textId="77777777" w:rsidR="00907705" w:rsidRDefault="00907705" w:rsidP="003F6AC3">
            <w:pPr>
              <w:pStyle w:val="CRCoverPage"/>
              <w:spacing w:after="0"/>
              <w:ind w:left="100"/>
              <w:rPr>
                <w:noProof/>
              </w:rPr>
            </w:pPr>
          </w:p>
        </w:tc>
      </w:tr>
      <w:tr w:rsidR="00907705" w:rsidRPr="008863B9" w14:paraId="455052A9" w14:textId="77777777" w:rsidTr="003F6AC3">
        <w:tc>
          <w:tcPr>
            <w:tcW w:w="2694" w:type="dxa"/>
            <w:gridSpan w:val="2"/>
            <w:tcBorders>
              <w:top w:val="single" w:sz="4" w:space="0" w:color="auto"/>
              <w:bottom w:val="single" w:sz="4" w:space="0" w:color="auto"/>
            </w:tcBorders>
          </w:tcPr>
          <w:p w14:paraId="586A5504" w14:textId="77777777" w:rsidR="00907705" w:rsidRPr="008863B9" w:rsidRDefault="00907705" w:rsidP="003F6A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C5472" w14:textId="77777777" w:rsidR="00907705" w:rsidRPr="008863B9" w:rsidRDefault="00907705" w:rsidP="003F6AC3">
            <w:pPr>
              <w:pStyle w:val="CRCoverPage"/>
              <w:spacing w:after="0"/>
              <w:ind w:left="100"/>
              <w:rPr>
                <w:noProof/>
                <w:sz w:val="8"/>
                <w:szCs w:val="8"/>
              </w:rPr>
            </w:pPr>
          </w:p>
        </w:tc>
      </w:tr>
      <w:tr w:rsidR="00907705" w14:paraId="7E2373F6" w14:textId="77777777" w:rsidTr="003F6AC3">
        <w:tc>
          <w:tcPr>
            <w:tcW w:w="2694" w:type="dxa"/>
            <w:gridSpan w:val="2"/>
            <w:tcBorders>
              <w:top w:val="single" w:sz="4" w:space="0" w:color="auto"/>
              <w:left w:val="single" w:sz="4" w:space="0" w:color="auto"/>
              <w:bottom w:val="single" w:sz="4" w:space="0" w:color="auto"/>
            </w:tcBorders>
          </w:tcPr>
          <w:p w14:paraId="357FEE8C" w14:textId="77777777" w:rsidR="00907705" w:rsidRDefault="00907705" w:rsidP="003F6A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F307A" w14:textId="77777777" w:rsidR="00907705" w:rsidRDefault="00907705" w:rsidP="003F6AC3">
            <w:pPr>
              <w:pStyle w:val="CRCoverPage"/>
              <w:spacing w:after="0"/>
              <w:ind w:left="100"/>
              <w:rPr>
                <w:noProof/>
              </w:rPr>
            </w:pPr>
          </w:p>
        </w:tc>
      </w:tr>
    </w:tbl>
    <w:p w14:paraId="312494B0" w14:textId="77777777" w:rsidR="00907705" w:rsidRDefault="00907705" w:rsidP="00907705">
      <w:pPr>
        <w:pStyle w:val="CRCoverPage"/>
        <w:spacing w:after="0"/>
        <w:rPr>
          <w:noProof/>
          <w:sz w:val="8"/>
          <w:szCs w:val="8"/>
        </w:rPr>
      </w:pPr>
    </w:p>
    <w:p w14:paraId="6368E233" w14:textId="77777777" w:rsidR="00907705" w:rsidRDefault="00907705" w:rsidP="00907705">
      <w:pPr>
        <w:rPr>
          <w:noProof/>
        </w:rPr>
        <w:sectPr w:rsidR="00907705" w:rsidSect="009A18E7">
          <w:headerReference w:type="even" r:id="rId10"/>
          <w:footnotePr>
            <w:numRestart w:val="eachSect"/>
          </w:footnotePr>
          <w:pgSz w:w="11907" w:h="16840" w:code="9"/>
          <w:pgMar w:top="1418" w:right="1134" w:bottom="1134" w:left="1134" w:header="680" w:footer="567" w:gutter="0"/>
          <w:cols w:space="720"/>
        </w:sectPr>
      </w:pPr>
    </w:p>
    <w:p w14:paraId="2DD447D7" w14:textId="6B0D4239" w:rsidR="00907705" w:rsidRPr="00F94DC7" w:rsidRDefault="00907705" w:rsidP="00F94D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FB2EDE" w14:textId="77777777" w:rsidR="00394471" w:rsidRPr="0095250E" w:rsidRDefault="00394471" w:rsidP="00394471">
      <w:pPr>
        <w:pStyle w:val="Heading5"/>
        <w:rPr>
          <w:rFonts w:eastAsia="MS Mincho"/>
        </w:rPr>
      </w:pPr>
      <w:r w:rsidRPr="0095250E">
        <w:rPr>
          <w:rFonts w:eastAsia="MS Mincho"/>
        </w:rPr>
        <w:t>5.2.2.2.2</w:t>
      </w:r>
      <w:r w:rsidRPr="0095250E">
        <w:rPr>
          <w:rFonts w:eastAsia="MS Mincho"/>
        </w:rPr>
        <w:tab/>
        <w:t>SI change indication and PWS notification</w:t>
      </w:r>
      <w:bookmarkEnd w:id="0"/>
      <w:bookmarkEnd w:id="1"/>
    </w:p>
    <w:p w14:paraId="14935ADA" w14:textId="4B7462D7" w:rsidR="00CD6E06" w:rsidRPr="0095250E" w:rsidRDefault="00394471" w:rsidP="00CD6E06">
      <w:pPr>
        <w:rPr>
          <w:rFonts w:eastAsia="SimSun"/>
          <w:lang w:eastAsia="zh-CN"/>
        </w:rPr>
      </w:pPr>
      <w:r w:rsidRPr="0095250E">
        <w:t>A modification period is used, i.e. updated SI message (other than SI message for ETWS, CMAS</w:t>
      </w:r>
      <w:r w:rsidR="005B7637" w:rsidRPr="0095250E">
        <w:t>,</w:t>
      </w:r>
      <w:r w:rsidRPr="0095250E">
        <w:t xml:space="preserve"> positioning assistance data</w:t>
      </w:r>
      <w:r w:rsidR="005B7637" w:rsidRPr="0095250E">
        <w:rPr>
          <w:lang w:eastAsia="zh-CN"/>
        </w:rPr>
        <w:t xml:space="preserve">, </w:t>
      </w:r>
      <w:r w:rsidR="00913B8A" w:rsidRPr="0095250E">
        <w:t xml:space="preserve">and some NTN-specific information as specified in the field </w:t>
      </w:r>
      <w:proofErr w:type="gramStart"/>
      <w:r w:rsidR="00913B8A" w:rsidRPr="0095250E">
        <w:t>descriptions</w:t>
      </w:r>
      <w:r w:rsidR="00913B8A" w:rsidRPr="0095250E">
        <w:rPr>
          <w:lang w:eastAsia="zh-CN"/>
        </w:rPr>
        <w:t xml:space="preserve"> </w:t>
      </w:r>
      <w:r w:rsidRPr="0095250E">
        <w:t>)</w:t>
      </w:r>
      <w:proofErr w:type="gramEnd"/>
      <w:r w:rsidRPr="0095250E">
        <w:t xml:space="preserve"> is broadcasted in the modification period following the one where SI change indication is transmitted. </w:t>
      </w:r>
      <w:r w:rsidRPr="0095250E">
        <w:rPr>
          <w:rFonts w:eastAsia="SimSun"/>
          <w:lang w:eastAsia="zh-CN"/>
        </w:rPr>
        <w:t>The modification period boundaries are defined by SFN values for which SFN mod m = 0, where m is the number of radio frames comprising the modification period. The modification period is configured by system information.</w:t>
      </w:r>
      <w:r w:rsidR="00CD6E06" w:rsidRPr="0095250E">
        <w:rPr>
          <w:rFonts w:eastAsia="SimSun"/>
          <w:lang w:eastAsia="zh-CN"/>
        </w:rPr>
        <w:t xml:space="preserve"> If H-SFN is provided in </w:t>
      </w:r>
      <w:r w:rsidR="00CD6E06" w:rsidRPr="0095250E">
        <w:rPr>
          <w:rFonts w:eastAsia="SimSun"/>
          <w:i/>
          <w:iCs/>
          <w:lang w:eastAsia="zh-CN"/>
        </w:rPr>
        <w:t>SIB1</w:t>
      </w:r>
      <w:r w:rsidR="00CD6E06" w:rsidRPr="0095250E">
        <w:rPr>
          <w:rFonts w:eastAsia="SimSun"/>
          <w:lang w:eastAsia="zh-CN"/>
        </w:rPr>
        <w:t>, and UE is configured with eDRX,</w:t>
      </w:r>
      <w:r w:rsidR="00CD6E06" w:rsidRPr="0095250E">
        <w:rPr>
          <w:rFonts w:eastAsia="SimSun"/>
          <w:i/>
          <w:iCs/>
          <w:lang w:eastAsia="zh-CN"/>
        </w:rPr>
        <w:t xml:space="preserve"> </w:t>
      </w:r>
      <w:r w:rsidR="00CD6E06" w:rsidRPr="0095250E">
        <w:rPr>
          <w:rFonts w:eastAsia="SimSun"/>
          <w:lang w:eastAsia="zh-CN"/>
        </w:rPr>
        <w:t xml:space="preserve">modification period boundaries are defined by SFN values for which (H-SFN * 1024 + SFN) mod </w:t>
      </w:r>
      <w:r w:rsidR="00CD6E06" w:rsidRPr="0095250E">
        <w:rPr>
          <w:rFonts w:eastAsia="SimSun"/>
          <w:i/>
          <w:iCs/>
          <w:lang w:eastAsia="zh-CN"/>
        </w:rPr>
        <w:t xml:space="preserve">m </w:t>
      </w:r>
      <w:r w:rsidR="00CD6E06" w:rsidRPr="0095250E">
        <w:rPr>
          <w:rFonts w:eastAsia="SimSun"/>
          <w:lang w:eastAsia="zh-CN"/>
        </w:rPr>
        <w:t>= 0.</w:t>
      </w:r>
    </w:p>
    <w:p w14:paraId="741120A1" w14:textId="1A3A9583" w:rsidR="00CD6E06" w:rsidRPr="0095250E" w:rsidRDefault="00CD6E06" w:rsidP="00CD6E06">
      <w:pPr>
        <w:rPr>
          <w:rFonts w:eastAsia="SimSun"/>
          <w:lang w:eastAsia="zh-CN"/>
        </w:rPr>
      </w:pPr>
      <w:r w:rsidRPr="0095250E">
        <w:t xml:space="preserve">For UEs in RRC_IDLE or RRC_INACTIVE configured to use an </w:t>
      </w:r>
      <w:r w:rsidR="00104E9F" w:rsidRPr="0095250E">
        <w:t xml:space="preserve">IDLE </w:t>
      </w:r>
      <w:r w:rsidRPr="0095250E">
        <w:t>eDRX cycle longer than the modification period, an eDRX acquisition period is defined. The boundaries of the eDRX acquisition period are determined by H-SFN values for which H-SFN mod 1024 = 0.</w:t>
      </w:r>
    </w:p>
    <w:p w14:paraId="6541E56B" w14:textId="12EB0721" w:rsidR="00394471" w:rsidRPr="0095250E" w:rsidRDefault="00394471" w:rsidP="00394471">
      <w:r w:rsidRPr="0095250E">
        <w:t>The UE receives indications about SI modifications and/or PWS notifications using Short Message transmitted with P-RNTI over DCI (see clause 6.5). Repetitions of SI change indication may occur within preceding modification period</w:t>
      </w:r>
      <w:r w:rsidR="00CD6E06" w:rsidRPr="0095250E">
        <w:t xml:space="preserve"> or within preceding eDRX acquisition period</w:t>
      </w:r>
      <w:r w:rsidRPr="0095250E">
        <w:t>. SI change indication is not applicable for SI messages containing posSIBs.</w:t>
      </w:r>
    </w:p>
    <w:p w14:paraId="2C0B33DB" w14:textId="6AC8ACA1" w:rsidR="00394471" w:rsidRPr="0095250E" w:rsidRDefault="00394471" w:rsidP="00394471">
      <w:r w:rsidRPr="0095250E">
        <w:t xml:space="preserve">UEs in RRC_IDLE or in RRC_INACTIVE </w:t>
      </w:r>
      <w:r w:rsidR="0070235D" w:rsidRPr="0095250E">
        <w:t xml:space="preserve">while </w:t>
      </w:r>
      <w:r w:rsidR="007D3EDC" w:rsidRPr="0095250E">
        <w:t>SDT procedure</w:t>
      </w:r>
      <w:r w:rsidR="0070235D" w:rsidRPr="0095250E">
        <w:t xml:space="preserve"> is not </w:t>
      </w:r>
      <w:r w:rsidR="007D3EDC" w:rsidRPr="0095250E">
        <w:t>ongoing</w:t>
      </w:r>
      <w:r w:rsidR="0070235D" w:rsidRPr="0095250E">
        <w:t xml:space="preserve"> </w:t>
      </w:r>
      <w:r w:rsidRPr="0095250E">
        <w:t>shall monitor for SI change indication in</w:t>
      </w:r>
      <w:r w:rsidR="00CD6E06" w:rsidRPr="0095250E">
        <w:t xml:space="preserve"> </w:t>
      </w:r>
      <w:r w:rsidR="008D181C" w:rsidRPr="0095250E">
        <w:t xml:space="preserve">its </w:t>
      </w:r>
      <w:r w:rsidRPr="0095250E">
        <w:t>own paging occasion</w:t>
      </w:r>
      <w:r w:rsidR="008D181C" w:rsidRPr="0095250E">
        <w:t>(s)</w:t>
      </w:r>
      <w:r w:rsidRPr="0095250E">
        <w:t xml:space="preserve"> </w:t>
      </w:r>
      <w:r w:rsidR="008D181C" w:rsidRPr="0095250E">
        <w:t>that the UE monitors as specified in TS 38.304 [20]</w:t>
      </w:r>
      <w:r w:rsidRPr="0095250E">
        <w:t>.</w:t>
      </w:r>
      <w:r w:rsidRPr="0095250E">
        <w:rPr>
          <w:rFonts w:eastAsia="SimSun"/>
          <w:lang w:eastAsia="zh-CN"/>
        </w:rPr>
        <w:t xml:space="preserve"> UEs in </w:t>
      </w:r>
      <w:r w:rsidRPr="0095250E">
        <w:t xml:space="preserve">RRC_CONNECTED </w:t>
      </w:r>
      <w:r w:rsidRPr="0095250E">
        <w:rPr>
          <w:rFonts w:eastAsia="SimSun"/>
          <w:lang w:eastAsia="zh-CN"/>
        </w:rPr>
        <w:t>shall</w:t>
      </w:r>
      <w:r w:rsidRPr="0095250E">
        <w:t xml:space="preserve"> monitor for SI change indication in any paging occasion at least once per modification period if the UE is provided with common search space</w:t>
      </w:r>
      <w:r w:rsidR="008735FB" w:rsidRPr="0095250E">
        <w:t>, including</w:t>
      </w:r>
      <w:r w:rsidR="008735FB" w:rsidRPr="0095250E">
        <w:rPr>
          <w:i/>
          <w:iCs/>
        </w:rPr>
        <w:t xml:space="preserve"> </w:t>
      </w:r>
      <w:proofErr w:type="spellStart"/>
      <w:r w:rsidR="008735FB" w:rsidRPr="0095250E">
        <w:rPr>
          <w:i/>
          <w:iCs/>
        </w:rPr>
        <w:t>pagingSearchSpace</w:t>
      </w:r>
      <w:proofErr w:type="spellEnd"/>
      <w:r w:rsidR="008735FB" w:rsidRPr="0095250E">
        <w:t xml:space="preserve">, </w:t>
      </w:r>
      <w:r w:rsidR="008735FB" w:rsidRPr="0095250E">
        <w:rPr>
          <w:i/>
          <w:iCs/>
        </w:rPr>
        <w:t>searchSpaceSIB1</w:t>
      </w:r>
      <w:r w:rsidR="008735FB" w:rsidRPr="0095250E">
        <w:t xml:space="preserve"> and </w:t>
      </w:r>
      <w:proofErr w:type="spellStart"/>
      <w:r w:rsidR="008735FB" w:rsidRPr="0095250E">
        <w:rPr>
          <w:i/>
          <w:iCs/>
        </w:rPr>
        <w:t>searchSpaceOtherSystemInformation</w:t>
      </w:r>
      <w:proofErr w:type="spellEnd"/>
      <w:r w:rsidR="008735FB" w:rsidRPr="0095250E">
        <w:t>,</w:t>
      </w:r>
      <w:r w:rsidRPr="0095250E">
        <w:t xml:space="preserve"> on the active BWP to monitor paging, as specified in TS 38.213 [13], clause 13.</w:t>
      </w:r>
    </w:p>
    <w:p w14:paraId="00F07B1F" w14:textId="6346FF4E" w:rsidR="0070235D" w:rsidRPr="0095250E" w:rsidRDefault="0070235D" w:rsidP="0070235D">
      <w:r w:rsidRPr="0095250E">
        <w:t xml:space="preserve">UEs in RRC_INACTIVE while </w:t>
      </w:r>
      <w:r w:rsidR="007D3EDC" w:rsidRPr="0095250E">
        <w:t>SDT procedure is ongoing</w:t>
      </w:r>
      <w:r w:rsidRPr="0095250E">
        <w:t xml:space="preserve"> shall monitor for SI change indication in any paging occasion at least once per modification </w:t>
      </w:r>
      <w:proofErr w:type="gramStart"/>
      <w:r w:rsidRPr="0095250E">
        <w:t>period</w:t>
      </w:r>
      <w:r w:rsidR="0082073B" w:rsidRPr="0095250E">
        <w:t>, if</w:t>
      </w:r>
      <w:proofErr w:type="gramEnd"/>
      <w:r w:rsidR="0082073B" w:rsidRPr="0095250E">
        <w:t xml:space="preserve"> the initial downlink BWP on which the SDT procedure is ongoing is associated with a CD-SSB</w:t>
      </w:r>
      <w:r w:rsidRPr="0095250E">
        <w:t>.</w:t>
      </w:r>
    </w:p>
    <w:p w14:paraId="04921027" w14:textId="26C5EBCD" w:rsidR="004B5C84" w:rsidRPr="0095250E" w:rsidRDefault="004B5C84" w:rsidP="004B5C84">
      <w:r w:rsidRPr="0095250E">
        <w:t xml:space="preserve">During a modification period where ETWS or CMAS transmission is started or stopped, the SI messages carrying the </w:t>
      </w:r>
      <w:proofErr w:type="spellStart"/>
      <w:r w:rsidRPr="0095250E">
        <w:t>posSIBs</w:t>
      </w:r>
      <w:proofErr w:type="spellEnd"/>
      <w:r w:rsidRPr="0095250E">
        <w:t xml:space="preserve"> scheduled in </w:t>
      </w:r>
      <w:proofErr w:type="spellStart"/>
      <w:r w:rsidRPr="0095250E">
        <w:rPr>
          <w:i/>
          <w:iCs/>
        </w:rPr>
        <w:t>posSchedulingInfoList</w:t>
      </w:r>
      <w:proofErr w:type="spellEnd"/>
      <w:r w:rsidRPr="0095250E">
        <w:t xml:space="preserve"> may change, so the UE might not be able to successfully receive those posSIBs in the remainder of the current modification period and next modification period according to the scheduling information received prior to the change.</w:t>
      </w:r>
    </w:p>
    <w:p w14:paraId="44D1274F" w14:textId="2F938850" w:rsidR="00394471" w:rsidRPr="0095250E" w:rsidRDefault="00394471" w:rsidP="00394471">
      <w:pPr>
        <w:rPr>
          <w:rFonts w:eastAsia="MS Mincho"/>
        </w:rPr>
      </w:pPr>
      <w:r w:rsidRPr="0095250E">
        <w:t>ETWS</w:t>
      </w:r>
      <w:r w:rsidRPr="0095250E">
        <w:rPr>
          <w:rFonts w:eastAsia="SimSun"/>
          <w:lang w:eastAsia="zh-CN"/>
        </w:rPr>
        <w:t xml:space="preserve"> or </w:t>
      </w:r>
      <w:r w:rsidRPr="0095250E">
        <w:t xml:space="preserve">CMAS capable UEs in RRC_IDLE or in RRC_INACTIVE </w:t>
      </w:r>
      <w:r w:rsidR="0070235D" w:rsidRPr="0095250E">
        <w:t xml:space="preserve">while </w:t>
      </w:r>
      <w:r w:rsidR="007D3EDC" w:rsidRPr="0095250E">
        <w:t>SDT procedure</w:t>
      </w:r>
      <w:r w:rsidR="0070235D" w:rsidRPr="0095250E">
        <w:t xml:space="preserve"> is not </w:t>
      </w:r>
      <w:r w:rsidR="007D3EDC" w:rsidRPr="0095250E">
        <w:t>ongoing</w:t>
      </w:r>
      <w:r w:rsidR="0070235D" w:rsidRPr="0095250E">
        <w:t xml:space="preserve"> </w:t>
      </w:r>
      <w:r w:rsidRPr="0095250E">
        <w:t>shall monitor for</w:t>
      </w:r>
      <w:r w:rsidRPr="0095250E">
        <w:rPr>
          <w:rFonts w:eastAsia="MS Mincho"/>
        </w:rPr>
        <w:t xml:space="preserve"> indications about PWS notification</w:t>
      </w:r>
      <w:r w:rsidRPr="0095250E">
        <w:t xml:space="preserve"> in its own paging occasion</w:t>
      </w:r>
      <w:r w:rsidR="008D181C" w:rsidRPr="0095250E">
        <w:t>(s)</w:t>
      </w:r>
      <w:r w:rsidRPr="0095250E">
        <w:t xml:space="preserve"> </w:t>
      </w:r>
      <w:r w:rsidR="008D181C" w:rsidRPr="0095250E">
        <w:t>that the UE monitors as specified in TS 38.304 [20]</w:t>
      </w:r>
      <w:r w:rsidRPr="0095250E">
        <w:t>.</w:t>
      </w:r>
      <w:r w:rsidRPr="0095250E">
        <w:rPr>
          <w:rFonts w:eastAsia="SimSun"/>
          <w:lang w:eastAsia="zh-CN"/>
        </w:rPr>
        <w:t xml:space="preserve"> </w:t>
      </w:r>
      <w:r w:rsidRPr="0095250E">
        <w:t>ETWS</w:t>
      </w:r>
      <w:r w:rsidRPr="0095250E">
        <w:rPr>
          <w:rFonts w:eastAsia="SimSun"/>
          <w:lang w:eastAsia="zh-CN"/>
        </w:rPr>
        <w:t xml:space="preserve"> or </w:t>
      </w:r>
      <w:r w:rsidRPr="0095250E">
        <w:t xml:space="preserve">CMAS capable UEs in RRC_CONNECTED </w:t>
      </w:r>
      <w:r w:rsidRPr="0095250E">
        <w:rPr>
          <w:rFonts w:eastAsia="SimSun"/>
          <w:lang w:eastAsia="zh-CN"/>
        </w:rPr>
        <w:t>shall</w:t>
      </w:r>
      <w:r w:rsidRPr="0095250E">
        <w:t xml:space="preserve"> monitor for indication about </w:t>
      </w:r>
      <w:r w:rsidRPr="0095250E">
        <w:rPr>
          <w:rFonts w:eastAsia="MS Mincho"/>
        </w:rPr>
        <w:t>PWS notification</w:t>
      </w:r>
      <w:r w:rsidRPr="0095250E">
        <w:t xml:space="preserve"> in any paging occasion at least once every </w:t>
      </w:r>
      <w:proofErr w:type="spellStart"/>
      <w:r w:rsidRPr="0095250E">
        <w:rPr>
          <w:i/>
        </w:rPr>
        <w:t>defaultPagingCycle</w:t>
      </w:r>
      <w:proofErr w:type="spellEnd"/>
      <w:r w:rsidRPr="0095250E">
        <w:t xml:space="preserve"> if the UE is provided with common search space</w:t>
      </w:r>
      <w:r w:rsidR="008735FB" w:rsidRPr="0095250E">
        <w:t>, including</w:t>
      </w:r>
      <w:r w:rsidR="008735FB" w:rsidRPr="0095250E">
        <w:rPr>
          <w:i/>
          <w:iCs/>
        </w:rPr>
        <w:t xml:space="preserve"> </w:t>
      </w:r>
      <w:proofErr w:type="spellStart"/>
      <w:r w:rsidR="008735FB" w:rsidRPr="0095250E">
        <w:rPr>
          <w:i/>
          <w:iCs/>
        </w:rPr>
        <w:t>pagingSearchSpace</w:t>
      </w:r>
      <w:proofErr w:type="spellEnd"/>
      <w:r w:rsidR="008735FB" w:rsidRPr="0095250E">
        <w:t xml:space="preserve">, </w:t>
      </w:r>
      <w:r w:rsidR="008735FB" w:rsidRPr="0095250E">
        <w:rPr>
          <w:i/>
          <w:iCs/>
        </w:rPr>
        <w:t>searchSpaceSIB1</w:t>
      </w:r>
      <w:r w:rsidR="008735FB" w:rsidRPr="0095250E">
        <w:t xml:space="preserve"> and </w:t>
      </w:r>
      <w:proofErr w:type="spellStart"/>
      <w:r w:rsidR="008735FB" w:rsidRPr="0095250E">
        <w:rPr>
          <w:i/>
          <w:iCs/>
        </w:rPr>
        <w:t>searchSpaceOtherSystemInformation</w:t>
      </w:r>
      <w:proofErr w:type="spellEnd"/>
      <w:r w:rsidR="008735FB" w:rsidRPr="0095250E">
        <w:rPr>
          <w:i/>
          <w:iCs/>
        </w:rPr>
        <w:t>,</w:t>
      </w:r>
      <w:r w:rsidRPr="0095250E">
        <w:t xml:space="preserve"> on the active BWP to monitor paging.</w:t>
      </w:r>
    </w:p>
    <w:p w14:paraId="22A29D1B" w14:textId="48E13A48" w:rsidR="0070235D" w:rsidRPr="0095250E" w:rsidRDefault="0070235D" w:rsidP="0070235D">
      <w:pPr>
        <w:rPr>
          <w:rFonts w:eastAsia="MS Mincho"/>
        </w:rPr>
      </w:pPr>
      <w:r w:rsidRPr="0095250E">
        <w:rPr>
          <w:rFonts w:eastAsia="MS Mincho"/>
        </w:rPr>
        <w:t xml:space="preserve">ETWS or CMAS capable UEs in RRC_INACTIVE while </w:t>
      </w:r>
      <w:r w:rsidR="007D3EDC" w:rsidRPr="0095250E">
        <w:rPr>
          <w:rFonts w:eastAsia="MS Mincho"/>
        </w:rPr>
        <w:t>SDT procedure</w:t>
      </w:r>
      <w:r w:rsidRPr="0095250E">
        <w:rPr>
          <w:rFonts w:eastAsia="MS Mincho"/>
        </w:rPr>
        <w:t xml:space="preserve"> is </w:t>
      </w:r>
      <w:r w:rsidR="007D3EDC" w:rsidRPr="0095250E">
        <w:rPr>
          <w:rFonts w:eastAsia="MS Mincho"/>
        </w:rPr>
        <w:t>ongoing</w:t>
      </w:r>
      <w:r w:rsidRPr="0095250E">
        <w:rPr>
          <w:rFonts w:eastAsia="MS Mincho"/>
        </w:rPr>
        <w:t xml:space="preserve"> shall monitor for indication about PWS notification in any paging occasion at least once every </w:t>
      </w:r>
      <w:proofErr w:type="spellStart"/>
      <w:proofErr w:type="gramStart"/>
      <w:r w:rsidRPr="0095250E">
        <w:rPr>
          <w:rFonts w:eastAsia="MS Mincho"/>
          <w:i/>
          <w:iCs/>
        </w:rPr>
        <w:t>defaultPagingCycle</w:t>
      </w:r>
      <w:proofErr w:type="spellEnd"/>
      <w:r w:rsidR="0082073B" w:rsidRPr="0095250E">
        <w:t>, if</w:t>
      </w:r>
      <w:proofErr w:type="gramEnd"/>
      <w:r w:rsidR="0082073B" w:rsidRPr="0095250E">
        <w:t xml:space="preserve"> the initial downlink BWP on which the SDT procedure is ongoing is associated with a CD-SSB</w:t>
      </w:r>
      <w:r w:rsidRPr="0095250E">
        <w:rPr>
          <w:rFonts w:eastAsia="MS Mincho"/>
          <w:i/>
          <w:iCs/>
        </w:rPr>
        <w:t>.</w:t>
      </w:r>
    </w:p>
    <w:p w14:paraId="26DDD7DE" w14:textId="77777777" w:rsidR="00394471" w:rsidRPr="0095250E" w:rsidRDefault="00394471" w:rsidP="00394471">
      <w:r w:rsidRPr="0095250E">
        <w:rPr>
          <w:lang w:eastAsia="ko-KR"/>
        </w:rPr>
        <w:t>For Short Message reception in a paging occasion, the UE monitors t</w:t>
      </w:r>
      <w:r w:rsidRPr="0095250E">
        <w:t>he PDCCH monitoring occasion(s</w:t>
      </w:r>
      <w:r w:rsidRPr="0095250E">
        <w:rPr>
          <w:lang w:eastAsia="ko-KR"/>
        </w:rPr>
        <w:t>)</w:t>
      </w:r>
      <w:r w:rsidRPr="0095250E">
        <w:t xml:space="preserve"> for paging as specified in TS 38.304 [20] and TS 38.213 [13].</w:t>
      </w:r>
    </w:p>
    <w:p w14:paraId="63D8C02E" w14:textId="77777777" w:rsidR="001E5272" w:rsidRPr="0095250E" w:rsidRDefault="001E5272" w:rsidP="001E5272">
      <w:r w:rsidRPr="0095250E">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95250E" w:rsidRDefault="00394471" w:rsidP="00394471">
      <w:r w:rsidRPr="0095250E">
        <w:t>If the UE receives a Short Message, the UE shall:</w:t>
      </w:r>
    </w:p>
    <w:p w14:paraId="07968996" w14:textId="6BF18806" w:rsidR="00394471" w:rsidRPr="0095250E" w:rsidRDefault="00394471" w:rsidP="00394471">
      <w:pPr>
        <w:pStyle w:val="B1"/>
      </w:pPr>
      <w:r w:rsidRPr="0095250E">
        <w:t>1&gt;</w:t>
      </w:r>
      <w:r w:rsidRPr="0095250E">
        <w:tab/>
        <w:t xml:space="preserve">if the UE is ETWS capable or CMAS capable, the </w:t>
      </w:r>
      <w:proofErr w:type="spellStart"/>
      <w:r w:rsidRPr="0095250E">
        <w:rPr>
          <w:rFonts w:eastAsia="SimSun"/>
          <w:i/>
          <w:iCs/>
        </w:rPr>
        <w:t>etwsAndCmasIndication</w:t>
      </w:r>
      <w:proofErr w:type="spellEnd"/>
      <w:r w:rsidRPr="0095250E">
        <w:t xml:space="preserve"> bit of Short Message is set</w:t>
      </w:r>
      <w:r w:rsidRPr="0095250E">
        <w:rPr>
          <w:lang w:eastAsia="zh-TW"/>
        </w:rPr>
        <w:t xml:space="preserve">, </w:t>
      </w:r>
      <w:r w:rsidRPr="0095250E">
        <w:t xml:space="preserve">and the UE is provided with </w:t>
      </w:r>
      <w:r w:rsidR="008735FB" w:rsidRPr="0095250E">
        <w:rPr>
          <w:i/>
          <w:iCs/>
        </w:rPr>
        <w:t xml:space="preserve">searchSpaceSIB1 </w:t>
      </w:r>
      <w:r w:rsidR="008735FB" w:rsidRPr="0095250E">
        <w:t>and</w:t>
      </w:r>
      <w:r w:rsidR="008735FB" w:rsidRPr="0095250E">
        <w:rPr>
          <w:i/>
          <w:iCs/>
        </w:rPr>
        <w:t xml:space="preserve"> </w:t>
      </w:r>
      <w:proofErr w:type="spellStart"/>
      <w:r w:rsidRPr="0095250E">
        <w:rPr>
          <w:i/>
          <w:iCs/>
        </w:rPr>
        <w:t>searchSpaceOtherSystemInformation</w:t>
      </w:r>
      <w:proofErr w:type="spellEnd"/>
      <w:r w:rsidRPr="0095250E">
        <w:t xml:space="preserve"> on the active BWP</w:t>
      </w:r>
      <w:r w:rsidRPr="0095250E">
        <w:rPr>
          <w:lang w:eastAsia="zh-CN"/>
        </w:rPr>
        <w:t xml:space="preserve"> or </w:t>
      </w:r>
      <w:r w:rsidRPr="0095250E">
        <w:t xml:space="preserve">the </w:t>
      </w:r>
      <w:r w:rsidRPr="0095250E">
        <w:rPr>
          <w:lang w:eastAsia="zh-CN"/>
        </w:rPr>
        <w:t>initial</w:t>
      </w:r>
      <w:r w:rsidRPr="0095250E">
        <w:t xml:space="preserve"> BWP:</w:t>
      </w:r>
    </w:p>
    <w:p w14:paraId="3528FB5C" w14:textId="77777777" w:rsidR="00394471" w:rsidRPr="0095250E" w:rsidRDefault="00394471" w:rsidP="00394471">
      <w:pPr>
        <w:pStyle w:val="B2"/>
      </w:pPr>
      <w:r w:rsidRPr="0095250E">
        <w:t xml:space="preserve">2&gt; immediately re-acquire the </w:t>
      </w:r>
      <w:proofErr w:type="gramStart"/>
      <w:r w:rsidRPr="0095250E">
        <w:rPr>
          <w:i/>
        </w:rPr>
        <w:t>SIB1</w:t>
      </w:r>
      <w:r w:rsidRPr="0095250E">
        <w:t>;</w:t>
      </w:r>
      <w:proofErr w:type="gramEnd"/>
    </w:p>
    <w:p w14:paraId="003FD749" w14:textId="77777777" w:rsidR="00394471" w:rsidRPr="0095250E" w:rsidRDefault="00394471" w:rsidP="00394471">
      <w:pPr>
        <w:pStyle w:val="B2"/>
      </w:pPr>
      <w:r w:rsidRPr="0095250E">
        <w:t>2&gt;</w:t>
      </w:r>
      <w:r w:rsidRPr="0095250E">
        <w:tab/>
        <w:t xml:space="preserve">if the UE is ETWS capable and </w:t>
      </w:r>
      <w:proofErr w:type="spellStart"/>
      <w:r w:rsidRPr="0095250E">
        <w:rPr>
          <w:i/>
        </w:rPr>
        <w:t>si-SchedulingInfo</w:t>
      </w:r>
      <w:proofErr w:type="spellEnd"/>
      <w:r w:rsidRPr="0095250E">
        <w:t xml:space="preserve"> includes scheduling information for </w:t>
      </w:r>
      <w:r w:rsidRPr="0095250E">
        <w:rPr>
          <w:i/>
        </w:rPr>
        <w:t>SIB</w:t>
      </w:r>
      <w:r w:rsidRPr="0095250E">
        <w:rPr>
          <w:rFonts w:eastAsia="SimSun"/>
          <w:i/>
          <w:lang w:eastAsia="zh-CN"/>
        </w:rPr>
        <w:t>6</w:t>
      </w:r>
      <w:r w:rsidRPr="0095250E">
        <w:t>:</w:t>
      </w:r>
    </w:p>
    <w:p w14:paraId="2C32BD59" w14:textId="42A4EA3F" w:rsidR="00394471" w:rsidRPr="0095250E" w:rsidRDefault="00394471" w:rsidP="00394471">
      <w:pPr>
        <w:pStyle w:val="B3"/>
      </w:pPr>
      <w:r w:rsidRPr="0095250E">
        <w:t>3&gt;</w:t>
      </w:r>
      <w:r w:rsidRPr="0095250E">
        <w:tab/>
        <w:t xml:space="preserve">acquire </w:t>
      </w:r>
      <w:r w:rsidRPr="0095250E">
        <w:rPr>
          <w:i/>
        </w:rPr>
        <w:t>SIB6</w:t>
      </w:r>
      <w:r w:rsidRPr="0095250E">
        <w:t xml:space="preserve">, as specified in </w:t>
      </w:r>
      <w:r w:rsidR="009C7196" w:rsidRPr="0095250E">
        <w:t>clause</w:t>
      </w:r>
      <w:r w:rsidRPr="0095250E">
        <w:t xml:space="preserve"> </w:t>
      </w:r>
      <w:r w:rsidRPr="0095250E">
        <w:rPr>
          <w:rFonts w:eastAsia="MS Mincho"/>
        </w:rPr>
        <w:t>5.2.2.3.2,</w:t>
      </w:r>
      <w:r w:rsidRPr="0095250E">
        <w:rPr>
          <w:i/>
        </w:rPr>
        <w:t xml:space="preserve"> </w:t>
      </w:r>
      <w:proofErr w:type="gramStart"/>
      <w:r w:rsidRPr="0095250E">
        <w:t>immediately;</w:t>
      </w:r>
      <w:proofErr w:type="gramEnd"/>
    </w:p>
    <w:p w14:paraId="3196D128" w14:textId="77777777" w:rsidR="00394471" w:rsidRPr="0095250E" w:rsidRDefault="00394471" w:rsidP="00394471">
      <w:pPr>
        <w:pStyle w:val="B2"/>
      </w:pPr>
      <w:r w:rsidRPr="0095250E">
        <w:lastRenderedPageBreak/>
        <w:t>2&gt;</w:t>
      </w:r>
      <w:r w:rsidRPr="0095250E">
        <w:tab/>
        <w:t xml:space="preserve">if the UE is ETWS capable and </w:t>
      </w:r>
      <w:proofErr w:type="spellStart"/>
      <w:r w:rsidRPr="0095250E">
        <w:rPr>
          <w:i/>
        </w:rPr>
        <w:t>si-SchedulingInfo</w:t>
      </w:r>
      <w:proofErr w:type="spellEnd"/>
      <w:r w:rsidRPr="0095250E">
        <w:t xml:space="preserve"> includes scheduling information for </w:t>
      </w:r>
      <w:r w:rsidRPr="0095250E">
        <w:rPr>
          <w:i/>
        </w:rPr>
        <w:t>SIB7</w:t>
      </w:r>
      <w:r w:rsidRPr="0095250E">
        <w:t>:</w:t>
      </w:r>
    </w:p>
    <w:p w14:paraId="01E2BAE2" w14:textId="41FD75FF" w:rsidR="00394471" w:rsidRPr="0095250E" w:rsidRDefault="00394471" w:rsidP="00394471">
      <w:pPr>
        <w:pStyle w:val="B3"/>
      </w:pPr>
      <w:r w:rsidRPr="0095250E">
        <w:t>3&gt;</w:t>
      </w:r>
      <w:r w:rsidRPr="0095250E">
        <w:tab/>
        <w:t xml:space="preserve">acquire </w:t>
      </w:r>
      <w:r w:rsidRPr="0095250E">
        <w:rPr>
          <w:i/>
        </w:rPr>
        <w:t>SIB7</w:t>
      </w:r>
      <w:r w:rsidRPr="0095250E">
        <w:t xml:space="preserve">, as specified in </w:t>
      </w:r>
      <w:r w:rsidR="009C7196" w:rsidRPr="0095250E">
        <w:t>clause</w:t>
      </w:r>
      <w:r w:rsidRPr="0095250E">
        <w:t xml:space="preserve"> </w:t>
      </w:r>
      <w:r w:rsidRPr="0095250E">
        <w:rPr>
          <w:rFonts w:eastAsia="MS Mincho"/>
        </w:rPr>
        <w:t>5.2.2.3.2,</w:t>
      </w:r>
      <w:r w:rsidRPr="0095250E">
        <w:rPr>
          <w:i/>
        </w:rPr>
        <w:t xml:space="preserve"> </w:t>
      </w:r>
      <w:proofErr w:type="gramStart"/>
      <w:r w:rsidRPr="0095250E">
        <w:t>immediately;</w:t>
      </w:r>
      <w:proofErr w:type="gramEnd"/>
    </w:p>
    <w:p w14:paraId="72283149" w14:textId="77777777" w:rsidR="00394471" w:rsidRPr="0095250E" w:rsidRDefault="00394471" w:rsidP="00394471">
      <w:pPr>
        <w:pStyle w:val="B2"/>
      </w:pPr>
      <w:r w:rsidRPr="0095250E">
        <w:t>2&gt;</w:t>
      </w:r>
      <w:r w:rsidRPr="0095250E">
        <w:tab/>
        <w:t xml:space="preserve">if the UE is CMAS capable and </w:t>
      </w:r>
      <w:proofErr w:type="spellStart"/>
      <w:r w:rsidRPr="0095250E">
        <w:rPr>
          <w:i/>
        </w:rPr>
        <w:t>si-SchedulingInfo</w:t>
      </w:r>
      <w:proofErr w:type="spellEnd"/>
      <w:r w:rsidRPr="0095250E">
        <w:t xml:space="preserve"> includes scheduling information for </w:t>
      </w:r>
      <w:r w:rsidRPr="0095250E">
        <w:rPr>
          <w:i/>
        </w:rPr>
        <w:t>SIB8</w:t>
      </w:r>
      <w:r w:rsidRPr="0095250E">
        <w:t>:</w:t>
      </w:r>
    </w:p>
    <w:p w14:paraId="0AF7BEC7" w14:textId="4909828A" w:rsidR="00394471" w:rsidRPr="0095250E" w:rsidRDefault="00394471" w:rsidP="00394471">
      <w:pPr>
        <w:pStyle w:val="B3"/>
      </w:pPr>
      <w:r w:rsidRPr="0095250E">
        <w:t>3&gt;</w:t>
      </w:r>
      <w:r w:rsidRPr="0095250E">
        <w:tab/>
        <w:t xml:space="preserve">acquire </w:t>
      </w:r>
      <w:r w:rsidRPr="0095250E">
        <w:rPr>
          <w:i/>
        </w:rPr>
        <w:t>SIB8</w:t>
      </w:r>
      <w:r w:rsidRPr="0095250E">
        <w:t xml:space="preserve">, as specified in </w:t>
      </w:r>
      <w:r w:rsidR="009C7196" w:rsidRPr="0095250E">
        <w:t>clause</w:t>
      </w:r>
      <w:r w:rsidRPr="0095250E">
        <w:t xml:space="preserve"> </w:t>
      </w:r>
      <w:r w:rsidRPr="0095250E">
        <w:rPr>
          <w:rFonts w:eastAsia="MS Mincho"/>
        </w:rPr>
        <w:t>5.2.2.3.2,</w:t>
      </w:r>
      <w:r w:rsidRPr="0095250E">
        <w:rPr>
          <w:i/>
        </w:rPr>
        <w:t xml:space="preserve"> </w:t>
      </w:r>
      <w:proofErr w:type="gramStart"/>
      <w:r w:rsidRPr="0095250E">
        <w:t>immediately;</w:t>
      </w:r>
      <w:proofErr w:type="gramEnd"/>
    </w:p>
    <w:p w14:paraId="5D5E8912" w14:textId="77777777" w:rsidR="00394471" w:rsidRPr="0095250E" w:rsidRDefault="00394471" w:rsidP="00394471">
      <w:pPr>
        <w:pStyle w:val="NO"/>
      </w:pPr>
      <w:r w:rsidRPr="0095250E">
        <w:t>NOTE:</w:t>
      </w:r>
      <w:r w:rsidRPr="0095250E">
        <w:tab/>
        <w:t xml:space="preserve">In case </w:t>
      </w:r>
      <w:r w:rsidRPr="0095250E">
        <w:rPr>
          <w:i/>
          <w:iCs/>
        </w:rPr>
        <w:t>SIB6</w:t>
      </w:r>
      <w:r w:rsidRPr="0095250E">
        <w:t xml:space="preserve">, </w:t>
      </w:r>
      <w:r w:rsidRPr="0095250E">
        <w:rPr>
          <w:i/>
          <w:iCs/>
        </w:rPr>
        <w:t>SIB7</w:t>
      </w:r>
      <w:r w:rsidRPr="0095250E">
        <w:t xml:space="preserve">, or </w:t>
      </w:r>
      <w:r w:rsidRPr="0095250E">
        <w:rPr>
          <w:i/>
          <w:iCs/>
        </w:rPr>
        <w:t>SIB8</w:t>
      </w:r>
      <w:r w:rsidRPr="0095250E">
        <w:t xml:space="preserve"> overlap with a measurement gap it is left to UE implementation how to immediately acquire </w:t>
      </w:r>
      <w:r w:rsidRPr="0095250E">
        <w:rPr>
          <w:i/>
          <w:iCs/>
        </w:rPr>
        <w:t>SIB6</w:t>
      </w:r>
      <w:r w:rsidRPr="0095250E">
        <w:t xml:space="preserve">, </w:t>
      </w:r>
      <w:r w:rsidRPr="0095250E">
        <w:rPr>
          <w:i/>
          <w:iCs/>
        </w:rPr>
        <w:t>SIB7</w:t>
      </w:r>
      <w:r w:rsidRPr="0095250E">
        <w:t xml:space="preserve">, or </w:t>
      </w:r>
      <w:r w:rsidRPr="0095250E">
        <w:rPr>
          <w:i/>
          <w:iCs/>
        </w:rPr>
        <w:t>SIB8</w:t>
      </w:r>
      <w:r w:rsidRPr="0095250E">
        <w:t>.</w:t>
      </w:r>
    </w:p>
    <w:p w14:paraId="0EBD5AE6" w14:textId="7D36D1EA" w:rsidR="00394471" w:rsidRPr="0095250E" w:rsidRDefault="00394471" w:rsidP="00394471">
      <w:pPr>
        <w:pStyle w:val="B1"/>
      </w:pPr>
      <w:r w:rsidRPr="0095250E">
        <w:t>1&gt;</w:t>
      </w:r>
      <w:r w:rsidR="00CD6E06" w:rsidRPr="0095250E">
        <w:tab/>
        <w:t xml:space="preserve">if </w:t>
      </w:r>
      <w:del w:id="15" w:author="Author">
        <w:r w:rsidR="00CD6E06" w:rsidRPr="0095250E" w:rsidDel="004A4451">
          <w:delText xml:space="preserve">the UE </w:delText>
        </w:r>
        <w:r w:rsidR="00104E9F" w:rsidRPr="0095250E" w:rsidDel="004A4451">
          <w:delText>does not operate</w:delText>
        </w:r>
        <w:r w:rsidR="00CD6E06" w:rsidRPr="0095250E" w:rsidDel="004A4451">
          <w:delText xml:space="preserve"> an </w:delText>
        </w:r>
        <w:r w:rsidR="00104E9F" w:rsidRPr="0095250E" w:rsidDel="004A4451">
          <w:delText xml:space="preserve">IDLE </w:delText>
        </w:r>
        <w:r w:rsidR="00CD6E06" w:rsidRPr="0095250E" w:rsidDel="004A4451">
          <w:delText>eDRX cycle longer than the modification period and</w:delText>
        </w:r>
        <w:r w:rsidRPr="0095250E" w:rsidDel="004A4451">
          <w:delText xml:space="preserve"> </w:delText>
        </w:r>
      </w:del>
      <w:r w:rsidRPr="0095250E">
        <w:t xml:space="preserve">the </w:t>
      </w:r>
      <w:r w:rsidRPr="0095250E">
        <w:rPr>
          <w:rFonts w:eastAsia="DengXian"/>
          <w:i/>
          <w:iCs/>
        </w:rPr>
        <w:t>systemInfoModification</w:t>
      </w:r>
      <w:r w:rsidRPr="0095250E">
        <w:t xml:space="preserve"> bit of Short Message is set:</w:t>
      </w:r>
    </w:p>
    <w:p w14:paraId="1154D77D" w14:textId="4B1AA7CB" w:rsidR="00394471" w:rsidRPr="0095250E" w:rsidRDefault="00394471" w:rsidP="00394471">
      <w:pPr>
        <w:pStyle w:val="B2"/>
      </w:pPr>
      <w:r w:rsidRPr="0095250E">
        <w:t>2&gt;</w:t>
      </w:r>
      <w:r w:rsidRPr="0095250E">
        <w:tab/>
        <w:t xml:space="preserve">apply the SI acquisition procedure as defined in </w:t>
      </w:r>
      <w:r w:rsidR="009C7196" w:rsidRPr="0095250E">
        <w:t>clause</w:t>
      </w:r>
      <w:r w:rsidRPr="0095250E">
        <w:t xml:space="preserve"> 5.2.2.3 from the start of the next modification </w:t>
      </w:r>
      <w:proofErr w:type="gramStart"/>
      <w:r w:rsidRPr="0095250E">
        <w:t>period</w:t>
      </w:r>
      <w:r w:rsidR="00CD6E06" w:rsidRPr="0095250E">
        <w:t>;</w:t>
      </w:r>
      <w:proofErr w:type="gramEnd"/>
    </w:p>
    <w:p w14:paraId="1F1FFDDB" w14:textId="45DC41BD" w:rsidR="00CD6E06" w:rsidRPr="0095250E" w:rsidRDefault="00CD6E06" w:rsidP="00CD6E06">
      <w:pPr>
        <w:pStyle w:val="B1"/>
        <w:rPr>
          <w:rFonts w:eastAsia="DengXian"/>
        </w:rPr>
      </w:pPr>
      <w:r w:rsidRPr="0095250E">
        <w:t>1&gt;</w:t>
      </w:r>
      <w:r w:rsidRPr="0095250E">
        <w:tab/>
        <w:t xml:space="preserve">if the UE </w:t>
      </w:r>
      <w:r w:rsidR="00104E9F" w:rsidRPr="0095250E">
        <w:t>operates</w:t>
      </w:r>
      <w:r w:rsidRPr="0095250E">
        <w:t xml:space="preserve"> an </w:t>
      </w:r>
      <w:r w:rsidR="00104E9F" w:rsidRPr="0095250E">
        <w:t>IDLE</w:t>
      </w:r>
      <w:r w:rsidRPr="0095250E">
        <w:t xml:space="preserve"> eDRX cycle longer than the modification period and the </w:t>
      </w:r>
      <w:r w:rsidRPr="0095250E">
        <w:rPr>
          <w:rFonts w:eastAsia="DengXian"/>
          <w:i/>
          <w:iCs/>
        </w:rPr>
        <w:t xml:space="preserve">systemInfoModification-eDRX </w:t>
      </w:r>
      <w:r w:rsidRPr="0095250E">
        <w:rPr>
          <w:rFonts w:eastAsia="DengXian"/>
        </w:rPr>
        <w:t>bit of Short Message is set:</w:t>
      </w:r>
    </w:p>
    <w:p w14:paraId="6459D45E" w14:textId="0535A169" w:rsidR="00CD6E06" w:rsidRDefault="00CD6E06" w:rsidP="00907705">
      <w:pPr>
        <w:pStyle w:val="B2"/>
      </w:pPr>
      <w:r w:rsidRPr="0095250E">
        <w:t>2&gt;</w:t>
      </w:r>
      <w:r w:rsidRPr="0095250E">
        <w:tab/>
        <w:t xml:space="preserve">apply the SI acquisition procedure as defined in </w:t>
      </w:r>
      <w:r w:rsidR="009C7196" w:rsidRPr="0095250E">
        <w:t>clause</w:t>
      </w:r>
      <w:r w:rsidRPr="0095250E">
        <w:t xml:space="preserve"> 5.2.2.3 from the start of the next eDRX acquisition period boundary.</w:t>
      </w:r>
    </w:p>
    <w:p w14:paraId="0B2A03F9" w14:textId="77777777" w:rsidR="00F94DC7" w:rsidRPr="00833155" w:rsidRDefault="00F94DC7" w:rsidP="00F94DC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2"/>
    <w:bookmarkEnd w:id="3"/>
    <w:bookmarkEnd w:id="4"/>
    <w:bookmarkEnd w:id="5"/>
    <w:bookmarkEnd w:id="6"/>
    <w:bookmarkEnd w:id="7"/>
    <w:bookmarkEnd w:id="8"/>
    <w:bookmarkEnd w:id="9"/>
    <w:bookmarkEnd w:id="10"/>
    <w:bookmarkEnd w:id="11"/>
    <w:bookmarkEnd w:id="12"/>
    <w:bookmarkEnd w:id="13"/>
    <w:p w14:paraId="663AB716" w14:textId="77777777" w:rsidR="00F94DC7" w:rsidRPr="0095250E" w:rsidRDefault="00F94DC7" w:rsidP="00F94DC7">
      <w:pPr>
        <w:pStyle w:val="B2"/>
        <w:ind w:left="0" w:firstLine="0"/>
      </w:pPr>
    </w:p>
    <w:sectPr w:rsidR="00F94DC7" w:rsidRPr="0095250E" w:rsidSect="009A18E7">
      <w:headerReference w:type="default" r:id="rId11"/>
      <w:footerReference w:type="default" r:id="rId12"/>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44374" w14:textId="77777777" w:rsidR="009A18E7" w:rsidRPr="007B4B4C" w:rsidRDefault="009A18E7">
      <w:pPr>
        <w:spacing w:after="0"/>
      </w:pPr>
      <w:r w:rsidRPr="007B4B4C">
        <w:separator/>
      </w:r>
    </w:p>
  </w:endnote>
  <w:endnote w:type="continuationSeparator" w:id="0">
    <w:p w14:paraId="1C906B77" w14:textId="77777777" w:rsidR="009A18E7" w:rsidRPr="007B4B4C" w:rsidRDefault="009A18E7">
      <w:pPr>
        <w:spacing w:after="0"/>
      </w:pPr>
      <w:r w:rsidRPr="007B4B4C">
        <w:continuationSeparator/>
      </w:r>
    </w:p>
  </w:endnote>
  <w:endnote w:type="continuationNotice" w:id="1">
    <w:p w14:paraId="6076098B" w14:textId="77777777" w:rsidR="009A18E7" w:rsidRPr="007B4B4C" w:rsidRDefault="009A1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0993D5BF" w:rsidR="00D27132" w:rsidRPr="007B4B4C" w:rsidRDefault="00D27132" w:rsidP="00274B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30203" w14:textId="77777777" w:rsidR="009A18E7" w:rsidRPr="007B4B4C" w:rsidRDefault="009A18E7">
      <w:pPr>
        <w:spacing w:after="0"/>
      </w:pPr>
      <w:r w:rsidRPr="007B4B4C">
        <w:separator/>
      </w:r>
    </w:p>
  </w:footnote>
  <w:footnote w:type="continuationSeparator" w:id="0">
    <w:p w14:paraId="7175212B" w14:textId="77777777" w:rsidR="009A18E7" w:rsidRPr="007B4B4C" w:rsidRDefault="009A18E7">
      <w:pPr>
        <w:spacing w:after="0"/>
      </w:pPr>
      <w:r w:rsidRPr="007B4B4C">
        <w:continuationSeparator/>
      </w:r>
    </w:p>
  </w:footnote>
  <w:footnote w:type="continuationNotice" w:id="1">
    <w:p w14:paraId="7D3775C9" w14:textId="77777777" w:rsidR="009A18E7" w:rsidRPr="007B4B4C" w:rsidRDefault="009A1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9D0D8" w14:textId="77777777" w:rsidR="00907705" w:rsidRDefault="00907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3"/>
  </w:num>
  <w:num w:numId="25" w16cid:durableId="1395662286">
    <w:abstractNumId w:val="14"/>
  </w:num>
  <w:num w:numId="26" w16cid:durableId="214583011">
    <w:abstractNumId w:val="12"/>
  </w:num>
  <w:num w:numId="27" w16cid:durableId="362094831">
    <w:abstractNumId w:val="34"/>
  </w:num>
  <w:num w:numId="28" w16cid:durableId="532310444">
    <w:abstractNumId w:val="48"/>
  </w:num>
  <w:num w:numId="29" w16cid:durableId="1322123802">
    <w:abstractNumId w:val="24"/>
  </w:num>
  <w:num w:numId="30" w16cid:durableId="1236205740">
    <w:abstractNumId w:val="36"/>
  </w:num>
  <w:num w:numId="31" w16cid:durableId="122846346">
    <w:abstractNumId w:val="16"/>
  </w:num>
  <w:num w:numId="32" w16cid:durableId="359010974">
    <w:abstractNumId w:val="35"/>
  </w:num>
  <w:num w:numId="33" w16cid:durableId="1018964611">
    <w:abstractNumId w:val="15"/>
  </w:num>
  <w:num w:numId="34" w16cid:durableId="1886022345">
    <w:abstractNumId w:val="42"/>
  </w:num>
  <w:num w:numId="35" w16cid:durableId="1210261777">
    <w:abstractNumId w:val="50"/>
  </w:num>
  <w:num w:numId="36" w16cid:durableId="439375767">
    <w:abstractNumId w:val="30"/>
  </w:num>
  <w:num w:numId="37" w16cid:durableId="926573521">
    <w:abstractNumId w:val="47"/>
  </w:num>
  <w:num w:numId="38" w16cid:durableId="1259410486">
    <w:abstractNumId w:val="51"/>
  </w:num>
  <w:num w:numId="39" w16cid:durableId="1347950033">
    <w:abstractNumId w:val="11"/>
  </w:num>
  <w:num w:numId="40" w16cid:durableId="802313053">
    <w:abstractNumId w:val="38"/>
  </w:num>
  <w:num w:numId="41" w16cid:durableId="297298441">
    <w:abstractNumId w:val="28"/>
  </w:num>
  <w:num w:numId="42" w16cid:durableId="1166167161">
    <w:abstractNumId w:val="29"/>
  </w:num>
  <w:num w:numId="43" w16cid:durableId="1876771378">
    <w:abstractNumId w:val="10"/>
  </w:num>
  <w:num w:numId="44" w16cid:durableId="85932">
    <w:abstractNumId w:val="32"/>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425539478">
    <w:abstractNumId w:val="43"/>
  </w:num>
  <w:num w:numId="54" w16cid:durableId="52507230">
    <w:abstractNumId w:val="27"/>
  </w:num>
  <w:num w:numId="55" w16cid:durableId="1678851900">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E7"/>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6D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8A4"/>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9BF"/>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6F15"/>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18"/>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7E"/>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1E1"/>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B99"/>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CBA"/>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D7"/>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7CA"/>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42C"/>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655"/>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A26"/>
    <w:rsid w:val="00491BA4"/>
    <w:rsid w:val="004924BB"/>
    <w:rsid w:val="0049261C"/>
    <w:rsid w:val="00492995"/>
    <w:rsid w:val="00492C1E"/>
    <w:rsid w:val="00493603"/>
    <w:rsid w:val="004937FE"/>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451"/>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0B2"/>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9F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C3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A7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2FC9"/>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DEC"/>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802"/>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BE"/>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ED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3D7A"/>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07705"/>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B54"/>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58"/>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8E7"/>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4F5"/>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74"/>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AB2"/>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1D"/>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3E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07D36"/>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D80"/>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2FF3"/>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2FE"/>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41"/>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DC7"/>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7E3"/>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2024-04-04T07:07:00Z</dcterms:created>
  <dcterms:modified xsi:type="dcterms:W3CDTF">2024-04-04T07:08:00Z</dcterms:modified>
</cp:coreProperties>
</file>